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1588EB" w14:textId="33816BE9" w:rsidR="002B3D59" w:rsidRPr="009A6C79" w:rsidRDefault="008C4470">
      <w:pPr>
        <w:rPr>
          <w:b/>
          <w:bCs/>
        </w:rPr>
      </w:pPr>
      <w:r w:rsidRPr="009A6C79">
        <w:rPr>
          <w:b/>
          <w:bCs/>
        </w:rPr>
        <w:t>Eksamen PSY1050 H</w:t>
      </w:r>
      <w:r w:rsidRPr="009A6C79">
        <w:rPr>
          <w:b/>
          <w:bCs/>
        </w:rPr>
        <w:t>ø</w:t>
      </w:r>
      <w:r w:rsidR="00B12123">
        <w:rPr>
          <w:b/>
          <w:bCs/>
        </w:rPr>
        <w:t>sten 2021</w:t>
      </w:r>
    </w:p>
    <w:p w14:paraId="7C23BF62" w14:textId="02720552" w:rsidR="008C4470" w:rsidRDefault="008C4470"/>
    <w:p w14:paraId="22BBBA1F" w14:textId="616ADF9C" w:rsidR="00C624A8" w:rsidRDefault="00B12123">
      <w:r>
        <w:t>Studentene vil bli gitt en av tre artiklene</w:t>
      </w:r>
      <w:r w:rsidR="008C4470">
        <w:t xml:space="preserve">. </w:t>
      </w:r>
      <w:r w:rsidR="00E85695">
        <w:t>Det er derfor viktig at alle oppgavene blir kontrollert for plagiat</w:t>
      </w:r>
      <w:r>
        <w:t>.</w:t>
      </w:r>
      <w:r w:rsidR="00B04492">
        <w:t xml:space="preserve"> </w:t>
      </w:r>
      <w:r w:rsidR="009A6C79">
        <w:t>Eksamenskontoret skal kj</w:t>
      </w:r>
      <w:r w:rsidR="009A6C79">
        <w:t>ø</w:t>
      </w:r>
      <w:r w:rsidR="009A6C79">
        <w:t>re alle eksamensbesvarelsene gjennom en plagiatkontroll og resultatet blir lagt ved besvar</w:t>
      </w:r>
      <w:r>
        <w:t>elsene</w:t>
      </w:r>
      <w:r w:rsidR="009A6C79">
        <w:t xml:space="preserve">. </w:t>
      </w:r>
    </w:p>
    <w:p w14:paraId="4B79CA91" w14:textId="77777777" w:rsidR="00B04492" w:rsidRPr="009A6C79" w:rsidRDefault="00B04492"/>
    <w:p w14:paraId="1FB8F680" w14:textId="0B06A800" w:rsidR="00B12123" w:rsidRPr="00B12123" w:rsidRDefault="00B12123">
      <w:pPr>
        <w:rPr>
          <w:lang w:val="en-US"/>
        </w:rPr>
      </w:pPr>
      <w:proofErr w:type="spellStart"/>
      <w:r w:rsidRPr="00B12123">
        <w:rPr>
          <w:lang w:val="en-US"/>
        </w:rPr>
        <w:t>Artikkel</w:t>
      </w:r>
      <w:proofErr w:type="spellEnd"/>
      <w:r w:rsidRPr="00B12123">
        <w:rPr>
          <w:lang w:val="en-US"/>
        </w:rPr>
        <w:t xml:space="preserve"> 1: </w:t>
      </w:r>
    </w:p>
    <w:p w14:paraId="7FD4DD77" w14:textId="7D67C699" w:rsidR="008A1F4E" w:rsidRPr="008A1F4E" w:rsidRDefault="008A1F4E" w:rsidP="008A1F4E">
      <w:pPr>
        <w:rPr>
          <w:rFonts w:hAnsiTheme="minorHAnsi" w:cstheme="minorHAnsi"/>
          <w:lang w:val="en-US"/>
        </w:rPr>
      </w:pPr>
      <w:r w:rsidRPr="008A1F4E">
        <w:rPr>
          <w:rFonts w:hAnsiTheme="minorHAnsi" w:cstheme="minorHAnsi"/>
          <w:lang w:val="en-US"/>
        </w:rPr>
        <w:t>Schumann, K. (2018). The Psychology of Offering</w:t>
      </w:r>
      <w:r w:rsidR="00181541">
        <w:rPr>
          <w:rFonts w:hAnsiTheme="minorHAnsi" w:cstheme="minorHAnsi"/>
          <w:lang w:val="en-US"/>
        </w:rPr>
        <w:t xml:space="preserve"> an Apology: Understanding the barriers to </w:t>
      </w:r>
      <w:proofErr w:type="gramStart"/>
      <w:r w:rsidR="00181541">
        <w:rPr>
          <w:rFonts w:hAnsiTheme="minorHAnsi" w:cstheme="minorHAnsi"/>
          <w:lang w:val="en-US"/>
        </w:rPr>
        <w:t>a</w:t>
      </w:r>
      <w:r w:rsidRPr="008A1F4E">
        <w:rPr>
          <w:rFonts w:hAnsiTheme="minorHAnsi" w:cstheme="minorHAnsi"/>
          <w:lang w:val="en-US"/>
        </w:rPr>
        <w:t>polo</w:t>
      </w:r>
      <w:r w:rsidR="00181541">
        <w:rPr>
          <w:rFonts w:hAnsiTheme="minorHAnsi" w:cstheme="minorHAnsi"/>
          <w:lang w:val="en-US"/>
        </w:rPr>
        <w:t>gizing and how to overcome t</w:t>
      </w:r>
      <w:r w:rsidRPr="008A1F4E">
        <w:rPr>
          <w:rFonts w:hAnsiTheme="minorHAnsi" w:cstheme="minorHAnsi"/>
          <w:lang w:val="en-US"/>
        </w:rPr>
        <w:t>hem</w:t>
      </w:r>
      <w:proofErr w:type="gramEnd"/>
      <w:r w:rsidRPr="008A1F4E">
        <w:rPr>
          <w:rFonts w:hAnsiTheme="minorHAnsi" w:cstheme="minorHAnsi"/>
          <w:lang w:val="en-US"/>
        </w:rPr>
        <w:t>. </w:t>
      </w:r>
      <w:r w:rsidRPr="008A1F4E">
        <w:rPr>
          <w:rFonts w:hAnsiTheme="minorHAnsi" w:cstheme="minorHAnsi"/>
          <w:i/>
          <w:iCs/>
          <w:lang w:val="en-US"/>
        </w:rPr>
        <w:t>Current Directions in Psychological Science</w:t>
      </w:r>
      <w:r w:rsidRPr="008A1F4E">
        <w:rPr>
          <w:rFonts w:hAnsiTheme="minorHAnsi" w:cstheme="minorHAnsi"/>
          <w:lang w:val="en-US"/>
        </w:rPr>
        <w:t>, </w:t>
      </w:r>
      <w:r w:rsidRPr="008A1F4E">
        <w:rPr>
          <w:rFonts w:hAnsiTheme="minorHAnsi" w:cstheme="minorHAnsi"/>
          <w:i/>
          <w:iCs/>
          <w:lang w:val="en-US"/>
        </w:rPr>
        <w:t>27</w:t>
      </w:r>
      <w:r w:rsidRPr="008A1F4E">
        <w:rPr>
          <w:rFonts w:hAnsiTheme="minorHAnsi" w:cstheme="minorHAnsi"/>
          <w:lang w:val="en-US"/>
        </w:rPr>
        <w:t xml:space="preserve">(2), 74–78. </w:t>
      </w:r>
      <w:hyperlink r:id="rId7" w:history="1">
        <w:r w:rsidRPr="008A1F4E">
          <w:rPr>
            <w:rStyle w:val="Hyperlink"/>
            <w:rFonts w:hAnsiTheme="minorHAnsi" w:cstheme="minorHAnsi"/>
            <w:lang w:val="en-US"/>
          </w:rPr>
          <w:t>https://doi.org/10.1177/0963721417741709</w:t>
        </w:r>
      </w:hyperlink>
    </w:p>
    <w:p w14:paraId="01E50A5B" w14:textId="54AC1085" w:rsidR="008A1F4E" w:rsidRDefault="008A1F4E">
      <w:pPr>
        <w:rPr>
          <w:lang w:val="en-US"/>
        </w:rPr>
      </w:pPr>
      <w:r>
        <w:rPr>
          <w:lang w:val="en-US"/>
        </w:rPr>
        <w:t>Exam question:</w:t>
      </w:r>
    </w:p>
    <w:p w14:paraId="3496425E" w14:textId="07A93864" w:rsidR="00B12123" w:rsidRDefault="008A1F4E">
      <w:pPr>
        <w:rPr>
          <w:lang w:val="en-US"/>
        </w:rPr>
      </w:pPr>
      <w:r>
        <w:rPr>
          <w:lang w:val="en-US"/>
        </w:rPr>
        <w:t>What are barriers to apologiz</w:t>
      </w:r>
      <w:r w:rsidR="00B12123" w:rsidRPr="00B12123">
        <w:rPr>
          <w:lang w:val="en-US"/>
        </w:rPr>
        <w:t xml:space="preserve">ing and how </w:t>
      </w:r>
      <w:r>
        <w:rPr>
          <w:lang w:val="en-US"/>
        </w:rPr>
        <w:t>can people</w:t>
      </w:r>
      <w:r w:rsidR="00B12123" w:rsidRPr="00B12123">
        <w:rPr>
          <w:lang w:val="en-US"/>
        </w:rPr>
        <w:t xml:space="preserve"> overcome them</w:t>
      </w:r>
      <w:r w:rsidR="00B12123">
        <w:rPr>
          <w:lang w:val="en-US"/>
        </w:rPr>
        <w:t>?</w:t>
      </w:r>
    </w:p>
    <w:p w14:paraId="5EE5282F" w14:textId="539116C3" w:rsidR="00B12123" w:rsidRPr="00B12123" w:rsidRDefault="00B12123">
      <w:r w:rsidRPr="00B12123">
        <w:t xml:space="preserve">Hva er hindringer til </w:t>
      </w:r>
      <w:r w:rsidRPr="00B12123">
        <w:t>å</w:t>
      </w:r>
      <w:r w:rsidRPr="00B12123">
        <w:t xml:space="preserve"> beklage </w:t>
      </w:r>
      <w:r>
        <w:t xml:space="preserve">og hvordan kan </w:t>
      </w:r>
      <w:r w:rsidR="008A1F4E">
        <w:t>personer</w:t>
      </w:r>
      <w:r>
        <w:t xml:space="preserve"> overvinne dem?</w:t>
      </w:r>
    </w:p>
    <w:p w14:paraId="52B448D5" w14:textId="21F6A3C9" w:rsidR="00B12123" w:rsidRDefault="00B12123"/>
    <w:p w14:paraId="61FA7B9D" w14:textId="002313E8" w:rsidR="00B12123" w:rsidRDefault="00B12123">
      <w:pPr>
        <w:rPr>
          <w:lang w:val="en-US"/>
        </w:rPr>
      </w:pPr>
      <w:proofErr w:type="spellStart"/>
      <w:r w:rsidRPr="008A1F4E">
        <w:rPr>
          <w:lang w:val="en-US"/>
        </w:rPr>
        <w:t>Artikkel</w:t>
      </w:r>
      <w:proofErr w:type="spellEnd"/>
      <w:r w:rsidRPr="008A1F4E">
        <w:rPr>
          <w:lang w:val="en-US"/>
        </w:rPr>
        <w:t xml:space="preserve"> 2:</w:t>
      </w:r>
    </w:p>
    <w:p w14:paraId="291868B9" w14:textId="5C7B55D7" w:rsidR="008A1F4E" w:rsidRPr="008A1F4E" w:rsidRDefault="008A1F4E">
      <w:pPr>
        <w:rPr>
          <w:rFonts w:hAnsiTheme="minorHAnsi" w:cstheme="minorHAnsi"/>
        </w:rPr>
      </w:pPr>
      <w:r w:rsidRPr="008A1F4E">
        <w:rPr>
          <w:rFonts w:hAnsiTheme="minorHAnsi" w:cstheme="minorHAnsi"/>
          <w:color w:val="333333"/>
          <w:shd w:val="clear" w:color="auto" w:fill="FFFFFF"/>
          <w:lang w:val="en-US"/>
        </w:rPr>
        <w:t>Berry, Z., Lewis, N. A</w:t>
      </w:r>
      <w:r w:rsidR="00181541">
        <w:rPr>
          <w:rFonts w:hAnsiTheme="minorHAnsi" w:cstheme="minorHAnsi"/>
          <w:color w:val="333333"/>
          <w:shd w:val="clear" w:color="auto" w:fill="FFFFFF"/>
          <w:lang w:val="en-US"/>
        </w:rPr>
        <w:t>., &amp; Sowden, W. J. (2021). The double-edged sword of l</w:t>
      </w:r>
      <w:r w:rsidRPr="008A1F4E">
        <w:rPr>
          <w:rFonts w:hAnsiTheme="minorHAnsi" w:cstheme="minorHAnsi"/>
          <w:color w:val="333333"/>
          <w:shd w:val="clear" w:color="auto" w:fill="FFFFFF"/>
          <w:lang w:val="en-US"/>
        </w:rPr>
        <w:t>oyalty. </w:t>
      </w:r>
      <w:r w:rsidRPr="00181541">
        <w:rPr>
          <w:rFonts w:hAnsiTheme="minorHAnsi" w:cstheme="minorHAnsi"/>
          <w:i/>
          <w:iCs/>
          <w:color w:val="333333"/>
          <w:shd w:val="clear" w:color="auto" w:fill="FFFFFF"/>
          <w:lang w:val="en-US"/>
        </w:rPr>
        <w:t>Current Directions in Psychological Science</w:t>
      </w:r>
      <w:r w:rsidRPr="00181541">
        <w:rPr>
          <w:rFonts w:hAnsiTheme="minorHAnsi" w:cstheme="minorHAnsi"/>
          <w:color w:val="333333"/>
          <w:shd w:val="clear" w:color="auto" w:fill="FFFFFF"/>
          <w:lang w:val="en-US"/>
        </w:rPr>
        <w:t>, </w:t>
      </w:r>
      <w:r w:rsidRPr="00181541">
        <w:rPr>
          <w:rFonts w:hAnsiTheme="minorHAnsi" w:cstheme="minorHAnsi"/>
          <w:i/>
          <w:iCs/>
          <w:color w:val="333333"/>
          <w:shd w:val="clear" w:color="auto" w:fill="FFFFFF"/>
          <w:lang w:val="en-US"/>
        </w:rPr>
        <w:t>30</w:t>
      </w:r>
      <w:r w:rsidRPr="00181541">
        <w:rPr>
          <w:rFonts w:hAnsiTheme="minorHAnsi" w:cstheme="minorHAnsi"/>
          <w:color w:val="333333"/>
          <w:shd w:val="clear" w:color="auto" w:fill="FFFFFF"/>
          <w:lang w:val="en-US"/>
        </w:rPr>
        <w:t xml:space="preserve">(4), 321–326. </w:t>
      </w:r>
      <w:hyperlink r:id="rId8" w:history="1">
        <w:r w:rsidRPr="008A1F4E">
          <w:rPr>
            <w:rStyle w:val="Hyperlink"/>
            <w:rFonts w:hAnsiTheme="minorHAnsi" w:cstheme="minorHAnsi"/>
            <w:shd w:val="clear" w:color="auto" w:fill="FFFFFF"/>
          </w:rPr>
          <w:t>https://doi.org/10.1177/09637214211010759</w:t>
        </w:r>
      </w:hyperlink>
    </w:p>
    <w:p w14:paraId="77AFD441" w14:textId="6D94FC8A" w:rsidR="008A1F4E" w:rsidRDefault="008A1F4E">
      <w:pPr>
        <w:rPr>
          <w:lang w:val="en-US"/>
        </w:rPr>
      </w:pPr>
      <w:r>
        <w:rPr>
          <w:lang w:val="en-US"/>
        </w:rPr>
        <w:t>Exam question:</w:t>
      </w:r>
    </w:p>
    <w:p w14:paraId="34B4892F" w14:textId="05BB2610" w:rsidR="008C4470" w:rsidRDefault="008A1F4E">
      <w:pPr>
        <w:rPr>
          <w:lang w:val="en-US"/>
        </w:rPr>
      </w:pPr>
      <w:r>
        <w:rPr>
          <w:lang w:val="en-US"/>
        </w:rPr>
        <w:t>How does l</w:t>
      </w:r>
      <w:r w:rsidRPr="008A1F4E">
        <w:rPr>
          <w:lang w:val="en-US"/>
        </w:rPr>
        <w:t>oyalty</w:t>
      </w:r>
      <w:r>
        <w:rPr>
          <w:lang w:val="en-US"/>
        </w:rPr>
        <w:t xml:space="preserve"> lead to ethical and unethical o</w:t>
      </w:r>
      <w:r w:rsidRPr="008A1F4E">
        <w:rPr>
          <w:lang w:val="en-US"/>
        </w:rPr>
        <w:t>utcome</w:t>
      </w:r>
      <w:r>
        <w:rPr>
          <w:lang w:val="en-US"/>
        </w:rPr>
        <w:t>s?</w:t>
      </w:r>
    </w:p>
    <w:p w14:paraId="08652D88" w14:textId="58AF5826" w:rsidR="008A1F4E" w:rsidRDefault="008A1F4E">
      <w:r w:rsidRPr="008A1F4E">
        <w:t xml:space="preserve">Hvordan resulterer lojalitet i etiske og </w:t>
      </w:r>
      <w:r>
        <w:t>uetiske utfall?</w:t>
      </w:r>
    </w:p>
    <w:p w14:paraId="59D59939" w14:textId="7263FD5D" w:rsidR="008A1F4E" w:rsidRDefault="008A1F4E"/>
    <w:p w14:paraId="0580951F" w14:textId="77777777" w:rsidR="008A1F4E" w:rsidRDefault="008A1F4E">
      <w:r>
        <w:t>Artikkel 3:</w:t>
      </w:r>
    </w:p>
    <w:p w14:paraId="163C1F9C" w14:textId="71D9127F" w:rsidR="008A1F4E" w:rsidRPr="008A1F4E" w:rsidRDefault="00181541">
      <w:r>
        <w:rPr>
          <w:lang w:val="en-US"/>
        </w:rPr>
        <w:t>Sweeny, K. (2018). On the experience of awaiting uncertain n</w:t>
      </w:r>
      <w:bookmarkStart w:id="0" w:name="_GoBack"/>
      <w:bookmarkEnd w:id="0"/>
      <w:r w:rsidR="008A1F4E" w:rsidRPr="008A1F4E">
        <w:rPr>
          <w:lang w:val="en-US"/>
        </w:rPr>
        <w:t xml:space="preserve">ews. </w:t>
      </w:r>
      <w:r w:rsidR="008A1F4E" w:rsidRPr="008A1F4E">
        <w:rPr>
          <w:i/>
          <w:lang w:val="en-US"/>
        </w:rPr>
        <w:t>Current Directions in Psychological Science</w:t>
      </w:r>
      <w:r w:rsidR="008A1F4E" w:rsidRPr="008A1F4E">
        <w:rPr>
          <w:lang w:val="en-US"/>
        </w:rPr>
        <w:t xml:space="preserve">, </w:t>
      </w:r>
      <w:r w:rsidR="008A1F4E" w:rsidRPr="008A1F4E">
        <w:rPr>
          <w:i/>
          <w:lang w:val="en-US"/>
        </w:rPr>
        <w:t>27</w:t>
      </w:r>
      <w:r w:rsidR="008A1F4E" w:rsidRPr="008A1F4E">
        <w:rPr>
          <w:lang w:val="en-US"/>
        </w:rPr>
        <w:t>(4), 281</w:t>
      </w:r>
      <w:r w:rsidR="008A1F4E" w:rsidRPr="008A1F4E">
        <w:rPr>
          <w:lang w:val="en-US"/>
        </w:rPr>
        <w:t>–</w:t>
      </w:r>
      <w:r w:rsidR="008A1F4E" w:rsidRPr="008A1F4E">
        <w:rPr>
          <w:lang w:val="en-US"/>
        </w:rPr>
        <w:t xml:space="preserve">285. </w:t>
      </w:r>
      <w:hyperlink r:id="rId9" w:history="1">
        <w:r w:rsidR="008A1F4E" w:rsidRPr="00CC1AAA">
          <w:rPr>
            <w:rStyle w:val="Hyperlink"/>
            <w:lang w:val="en-US"/>
          </w:rPr>
          <w:t>https://doi.org/10.1177/0963721417754197</w:t>
        </w:r>
      </w:hyperlink>
      <w:r w:rsidR="008A1F4E">
        <w:rPr>
          <w:lang w:val="en-US"/>
        </w:rPr>
        <w:t xml:space="preserve"> </w:t>
      </w:r>
    </w:p>
    <w:p w14:paraId="3F1A69EA" w14:textId="5876D952" w:rsidR="008A1F4E" w:rsidRDefault="008A1F4E">
      <w:pPr>
        <w:rPr>
          <w:lang w:val="en-US"/>
        </w:rPr>
      </w:pPr>
      <w:r>
        <w:rPr>
          <w:lang w:val="en-US"/>
        </w:rPr>
        <w:t>Exam question:</w:t>
      </w:r>
    </w:p>
    <w:p w14:paraId="35919F62" w14:textId="3801FB82" w:rsidR="008A1F4E" w:rsidRDefault="008A1F4E">
      <w:pPr>
        <w:rPr>
          <w:lang w:val="en-US"/>
        </w:rPr>
      </w:pPr>
      <w:r w:rsidRPr="008A1F4E">
        <w:rPr>
          <w:lang w:val="en-US"/>
        </w:rPr>
        <w:t>What is the experience of awaiting uncertain news and how can a person cope</w:t>
      </w:r>
      <w:r>
        <w:rPr>
          <w:lang w:val="en-US"/>
        </w:rPr>
        <w:t>?</w:t>
      </w:r>
    </w:p>
    <w:p w14:paraId="683E8B2E" w14:textId="7D67FD86" w:rsidR="008A1F4E" w:rsidRPr="008A1F4E" w:rsidRDefault="008A1F4E">
      <w:r w:rsidRPr="008A1F4E">
        <w:t xml:space="preserve">Hva er opplevelsen av </w:t>
      </w:r>
      <w:r w:rsidRPr="008A1F4E">
        <w:t>å</w:t>
      </w:r>
      <w:r w:rsidRPr="008A1F4E">
        <w:t xml:space="preserve"> vente p</w:t>
      </w:r>
      <w:r w:rsidRPr="008A1F4E">
        <w:t>å</w:t>
      </w:r>
      <w:r w:rsidRPr="008A1F4E">
        <w:t xml:space="preserve"> usikre nyheter og hvordan kan en person mestre dette</w:t>
      </w:r>
      <w:r>
        <w:t>?</w:t>
      </w:r>
    </w:p>
    <w:p w14:paraId="6B42D1DC" w14:textId="79B83BFE" w:rsidR="008C4470" w:rsidRPr="008A1F4E" w:rsidRDefault="008C4470">
      <w:r>
        <w:rPr>
          <w:rFonts w:ascii="Calibri" w:hAnsi="Calibri" w:cs="Calibri"/>
          <w:noProof/>
        </w:rPr>
        <w:fldChar w:fldCharType="begin"/>
      </w:r>
      <w:r w:rsidRPr="008A1F4E">
        <w:instrText xml:space="preserve"> ADDIN EN.REFLIST </w:instrText>
      </w:r>
      <w:r>
        <w:rPr>
          <w:rFonts w:ascii="Calibri" w:hAnsi="Calibri" w:cs="Calibri"/>
          <w:noProof/>
        </w:rPr>
        <w:fldChar w:fldCharType="separate"/>
      </w:r>
      <w:r>
        <w:fldChar w:fldCharType="end"/>
      </w:r>
    </w:p>
    <w:p w14:paraId="4E0A51A4" w14:textId="432D793A" w:rsidR="00C624A8" w:rsidRPr="008A1F4E" w:rsidRDefault="00C624A8"/>
    <w:sectPr w:rsidR="00C624A8" w:rsidRPr="008A1F4E" w:rsidSect="003E0F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tw0raf07xsef4esdtovwvdjxxe25vffzwdf&quot;&gt;AnineLibrary&lt;record-ids&gt;&lt;item&gt;1609&lt;/item&gt;&lt;/record-ids&gt;&lt;/item&gt;&lt;/Libraries&gt;"/>
  </w:docVars>
  <w:rsids>
    <w:rsidRoot w:val="008C4470"/>
    <w:rsid w:val="000211DD"/>
    <w:rsid w:val="000B03B3"/>
    <w:rsid w:val="00181541"/>
    <w:rsid w:val="002B3D59"/>
    <w:rsid w:val="003E0F60"/>
    <w:rsid w:val="00494CA4"/>
    <w:rsid w:val="007B0DBD"/>
    <w:rsid w:val="008A1F4E"/>
    <w:rsid w:val="008C4470"/>
    <w:rsid w:val="008D6807"/>
    <w:rsid w:val="009A6C79"/>
    <w:rsid w:val="00A40EED"/>
    <w:rsid w:val="00A412B3"/>
    <w:rsid w:val="00B04492"/>
    <w:rsid w:val="00B12123"/>
    <w:rsid w:val="00C624A8"/>
    <w:rsid w:val="00DB0C3C"/>
    <w:rsid w:val="00E85695"/>
    <w:rsid w:val="00E91F6F"/>
    <w:rsid w:val="00F5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72AF6"/>
  <w15:chartTrackingRefBased/>
  <w15:docId w15:val="{6470443F-1CFF-4C54-BD05-71C2F1EAF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8C447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C447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C447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C4470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8A1F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1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9527">
          <w:marLeft w:val="0"/>
          <w:marRight w:val="0"/>
          <w:marTop w:val="0"/>
          <w:marBottom w:val="0"/>
          <w:divBdr>
            <w:top w:val="single" w:sz="6" w:space="4" w:color="777777"/>
            <w:left w:val="single" w:sz="6" w:space="8" w:color="777777"/>
            <w:bottom w:val="single" w:sz="6" w:space="4" w:color="777777"/>
            <w:right w:val="single" w:sz="6" w:space="8" w:color="777777"/>
          </w:divBdr>
        </w:div>
      </w:divsChild>
    </w:div>
    <w:div w:id="15018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7368">
          <w:marLeft w:val="0"/>
          <w:marRight w:val="0"/>
          <w:marTop w:val="0"/>
          <w:marBottom w:val="0"/>
          <w:divBdr>
            <w:top w:val="single" w:sz="6" w:space="4" w:color="777777"/>
            <w:left w:val="single" w:sz="6" w:space="8" w:color="777777"/>
            <w:bottom w:val="single" w:sz="6" w:space="4" w:color="777777"/>
            <w:right w:val="single" w:sz="6" w:space="8" w:color="777777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-org.ezproxy.uio.no/10.1177/09637214211010759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doi-org.ezproxy.uio.no/10.1177/0963721417741709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doi.org/10.1177/0963721417754197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62731B9C32374983C6CC928891B6A4" ma:contentTypeVersion="10" ma:contentTypeDescription="Opprett et nytt dokument." ma:contentTypeScope="" ma:versionID="4b64d3820dc71848d7bcad5d6e8aab76">
  <xsd:schema xmlns:xsd="http://www.w3.org/2001/XMLSchema" xmlns:xs="http://www.w3.org/2001/XMLSchema" xmlns:p="http://schemas.microsoft.com/office/2006/metadata/properties" xmlns:ns3="f14f866c-91cd-44c2-b1b9-e78d36959fd5" targetNamespace="http://schemas.microsoft.com/office/2006/metadata/properties" ma:root="true" ma:fieldsID="a65ded938f32320562fd89dd3095187a" ns3:_="">
    <xsd:import namespace="f14f866c-91cd-44c2-b1b9-e78d36959f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4f866c-91cd-44c2-b1b9-e78d36959f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1C9E76-3087-4BC3-BA4D-E819BC49CD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4f866c-91cd-44c2-b1b9-e78d36959f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78205B-F152-48C2-A390-18CE6F37C448}">
  <ds:schemaRefs>
    <ds:schemaRef ds:uri="f14f866c-91cd-44c2-b1b9-e78d36959fd5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632BD77-2B71-4777-BF45-49AE20C537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Anine Cecilie Riege</dc:creator>
  <cp:keywords/>
  <dc:description/>
  <cp:lastModifiedBy>Rolf Reber</cp:lastModifiedBy>
  <cp:revision>4</cp:revision>
  <dcterms:created xsi:type="dcterms:W3CDTF">2021-10-20T20:43:00Z</dcterms:created>
  <dcterms:modified xsi:type="dcterms:W3CDTF">2021-10-20T20:57:00Z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0x010100BF62731B9C32374983C6CC928891B6A4</vt:lpwstr>
  </property>
</Properties>
</file>