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pageBreakBefore w:val="0"/>
        <w:rPr>
          <w:color w:val="6aa84f"/>
        </w:rPr>
      </w:pPr>
      <w:bookmarkStart w:colFirst="0" w:colLast="0" w:name="_heading=h.gjdgxs" w:id="0"/>
      <w:bookmarkEnd w:id="0"/>
      <w:r w:rsidDel="00000000" w:rsidR="00000000" w:rsidRPr="00000000">
        <w:rPr>
          <w:color w:val="6aa84f"/>
          <w:rtl w:val="0"/>
        </w:rPr>
        <w:t xml:space="preserve">Ukesoppgaver,</w:t>
      </w:r>
      <w:r w:rsidDel="00000000" w:rsidR="00000000" w:rsidRPr="00000000">
        <w:rPr>
          <w:color w:val="6aa84f"/>
          <w:rtl w:val="0"/>
        </w:rPr>
        <w:t xml:space="preserve"> gruppetime 6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color w:val="38761d"/>
        </w:rPr>
      </w:pPr>
      <w:r w:rsidDel="00000000" w:rsidR="00000000" w:rsidRPr="00000000">
        <w:rPr>
          <w:b w:val="1"/>
          <w:color w:val="38761d"/>
          <w:rtl w:val="0"/>
        </w:rPr>
        <w:t xml:space="preserve">Oppgave 1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Implementer klassen “Person”. En person skal ha et fornavn, et etternavn og en alder. La instansvariablene være private. Variabelverdiene skal settes i konstruktøren.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b w:val="1"/>
          <w:rtl w:val="0"/>
        </w:rPr>
        <w:t xml:space="preserve">a) </w:t>
      </w:r>
      <w:r w:rsidDel="00000000" w:rsidR="00000000" w:rsidRPr="00000000">
        <w:rPr>
          <w:rtl w:val="0"/>
        </w:rPr>
        <w:t xml:space="preserve">Implementer en toString-metode. La etternavnet komme før fornavnet i </w:t>
      </w:r>
      <w:r w:rsidDel="00000000" w:rsidR="00000000" w:rsidRPr="00000000">
        <w:rPr>
          <w:rtl w:val="0"/>
        </w:rPr>
        <w:t xml:space="preserve">returstrengen.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rtl w:val="0"/>
        </w:rPr>
        <w:t xml:space="preserve">b) </w:t>
      </w:r>
      <w:r w:rsidDel="00000000" w:rsidR="00000000" w:rsidRPr="00000000">
        <w:rPr>
          <w:rtl w:val="0"/>
        </w:rPr>
        <w:t xml:space="preserve">Implementer</w:t>
      </w:r>
      <w:r w:rsidDel="00000000" w:rsidR="00000000" w:rsidRPr="00000000">
        <w:rPr>
          <w:rtl w:val="0"/>
        </w:rPr>
        <w:t xml:space="preserve"> en metode som henter alder.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i w:val="1"/>
        </w:rPr>
      </w:pPr>
      <w:r w:rsidDel="00000000" w:rsidR="00000000" w:rsidRPr="00000000">
        <w:rPr>
          <w:b w:val="1"/>
          <w:rtl w:val="0"/>
        </w:rPr>
        <w:t xml:space="preserve">c) </w:t>
      </w:r>
      <w:r w:rsidDel="00000000" w:rsidR="00000000" w:rsidRPr="00000000">
        <w:rPr>
          <w:rtl w:val="0"/>
        </w:rPr>
        <w:t xml:space="preserve">Implementer metoden “public int compareTo(Person annen)”. Når vi sammenligner personer ønsker vi først å fremst å sortere på alder. Dersom alderen er lik, så ønsker vi å sortere på navn. </w:t>
      </w:r>
      <w:r w:rsidDel="00000000" w:rsidR="00000000" w:rsidRPr="00000000">
        <w:rPr>
          <w:i w:val="1"/>
          <w:rtl w:val="0"/>
        </w:rPr>
        <w:t xml:space="preserve">Hint: her kan du gjøre kall på både </w:t>
      </w:r>
      <w:r w:rsidDel="00000000" w:rsidR="00000000" w:rsidRPr="00000000">
        <w:rPr>
          <w:i w:val="1"/>
          <w:rtl w:val="0"/>
        </w:rPr>
        <w:t xml:space="preserve">hentAlder()</w:t>
      </w:r>
      <w:r w:rsidDel="00000000" w:rsidR="00000000" w:rsidRPr="00000000">
        <w:rPr>
          <w:i w:val="1"/>
          <w:rtl w:val="0"/>
        </w:rPr>
        <w:t xml:space="preserve"> og toString(). </w:t>
      </w:r>
    </w:p>
    <w:p w:rsidR="00000000" w:rsidDel="00000000" w:rsidP="00000000" w:rsidRDefault="00000000" w:rsidRPr="00000000" w14:paraId="0000000B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b w:val="1"/>
          <w:rtl w:val="0"/>
        </w:rPr>
        <w:t xml:space="preserve">d)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Test først programmet ditt med koden under. Diskusjon: Hva skjer med utskriften dersom du ikke kaller på Arrays.sort(personer) først? Hvorfor fungerer Arrays.sort(personer)?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 </w:t>
      </w:r>
    </w:p>
    <w:tbl>
      <w:tblPr>
        <w:tblStyle w:val="Table1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import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java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util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Arrays;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Testprogram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Person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personer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new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Person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"Andreas"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,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"Hurthe"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,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6666"/>
                <w:sz w:val="18"/>
                <w:szCs w:val="18"/>
                <w:rtl w:val="0"/>
              </w:rPr>
              <w:t xml:space="preserve">25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new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Person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"Kristine"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,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"Henriksen"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,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6666"/>
                <w:sz w:val="18"/>
                <w:szCs w:val="18"/>
                <w:rtl w:val="0"/>
              </w:rPr>
              <w:t xml:space="preserve">30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new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Person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"Henrik"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,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"Golsen"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,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6666"/>
                <w:sz w:val="18"/>
                <w:szCs w:val="18"/>
                <w:rtl w:val="0"/>
              </w:rPr>
              <w:t xml:space="preserve">25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new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Person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"Sigvart"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,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"Dagsland"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,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6666"/>
                <w:sz w:val="18"/>
                <w:szCs w:val="18"/>
                <w:rtl w:val="0"/>
              </w:rPr>
              <w:t xml:space="preserve">29)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};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Arrays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sort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personer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for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Person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p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: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personer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}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</w:p>
        </w:tc>
      </w:tr>
    </w:tbl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b w:val="1"/>
          <w:color w:val="3876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Consolas" w:cs="Consolas" w:eastAsia="Consolas" w:hAnsi="Consolas"/>
          <w:b w:val="1"/>
          <w:color w:val="6666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Consolas" w:cs="Consolas" w:eastAsia="Consolas" w:hAnsi="Consolas"/>
          <w:b w:val="1"/>
          <w:color w:val="6666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  <w:color w:val="38761d"/>
        </w:rPr>
      </w:pPr>
      <w:r w:rsidDel="00000000" w:rsidR="00000000" w:rsidRPr="00000000">
        <w:rPr>
          <w:b w:val="1"/>
          <w:color w:val="38761d"/>
          <w:rtl w:val="0"/>
        </w:rPr>
        <w:t xml:space="preserve">Oppgave 2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Lag en generisk lenkeliste. Du kan ta utgangspunkt i </w:t>
      </w:r>
      <w:r w:rsidDel="00000000" w:rsidR="00000000" w:rsidRPr="00000000">
        <w:rPr>
          <w:rtl w:val="0"/>
        </w:rPr>
        <w:t xml:space="preserve">kodeskjelettet</w:t>
      </w:r>
      <w:r w:rsidDel="00000000" w:rsidR="00000000" w:rsidRPr="00000000">
        <w:rPr>
          <w:rtl w:val="0"/>
        </w:rPr>
        <w:t xml:space="preserve"> gitt under. Benytt deg gjerne av Node-klassen fra forrige uke, men den skal nå flyttes inn i klassen Lenkeliste som en indre/privat klasse. </w:t>
      </w:r>
      <w:r w:rsidDel="00000000" w:rsidR="00000000" w:rsidRPr="00000000">
        <w:rPr>
          <w:rtl w:val="0"/>
        </w:rPr>
        <w:t xml:space="preserve">Diskusjon: Hva slags endringer må gjøres på Node-klassen når du gjør den til en indre klasse? Lag et testprogram, der du oppretter en instans av lenkelisten du har implementert og tester alle de implementerte metodene.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FIFOListe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&lt;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&gt;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implements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Iterable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&lt;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&gt;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{</w:t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hode;</w:t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hale;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{}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storrelse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{}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boolean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erTom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{}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leggTil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 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{}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fjernAlt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{}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 pop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6666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skrivUtListe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{}</w:t>
            </w:r>
          </w:p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6666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6666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006666"/>
                <w:sz w:val="18"/>
                <w:szCs w:val="18"/>
                <w:rtl w:val="0"/>
              </w:rPr>
              <w:t xml:space="preserve">@Override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       </w:t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Iterator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&lt;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&gt;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iterator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{} </w:t>
            </w:r>
          </w:p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private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FIFOIterator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implements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Iterator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&lt;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&gt;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denne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hode;</w:t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 </w:t>
            </w:r>
            <w:r w:rsidDel="00000000" w:rsidR="00000000" w:rsidRPr="00000000">
              <w:rPr>
                <w:rFonts w:ascii="Consolas" w:cs="Consolas" w:eastAsia="Consolas" w:hAnsi="Consolas"/>
                <w:color w:val="006666"/>
                <w:sz w:val="18"/>
                <w:szCs w:val="18"/>
                <w:rtl w:val="0"/>
              </w:rPr>
              <w:t xml:space="preserve">@Override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boolean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hasNext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{}</w:t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 </w:t>
            </w:r>
            <w:r w:rsidDel="00000000" w:rsidR="00000000" w:rsidRPr="00000000">
              <w:rPr>
                <w:rFonts w:ascii="Consolas" w:cs="Consolas" w:eastAsia="Consolas" w:hAnsi="Consolas"/>
                <w:color w:val="006666"/>
                <w:sz w:val="18"/>
                <w:szCs w:val="18"/>
                <w:rtl w:val="0"/>
              </w:rPr>
              <w:t xml:space="preserve">@Override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next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{}</w:t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6666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</w:p>
        </w:tc>
      </w:tr>
    </w:tbl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b w:val="1"/>
          <w:color w:val="38761d"/>
        </w:rPr>
      </w:pPr>
      <w:r w:rsidDel="00000000" w:rsidR="00000000" w:rsidRPr="00000000">
        <w:rPr>
          <w:b w:val="1"/>
          <w:color w:val="38761d"/>
          <w:rtl w:val="0"/>
        </w:rPr>
        <w:t xml:space="preserve">Oppgave 3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Du skal nå lage to varianter av en lenkeliste som holder på strenger; én </w:t>
      </w:r>
      <w:r w:rsidDel="00000000" w:rsidR="00000000" w:rsidRPr="00000000">
        <w:rPr>
          <w:rtl w:val="0"/>
        </w:rPr>
        <w:t xml:space="preserve">enkeltlenket</w:t>
      </w:r>
      <w:r w:rsidDel="00000000" w:rsidR="00000000" w:rsidRPr="00000000">
        <w:rPr>
          <w:rtl w:val="0"/>
        </w:rPr>
        <w:t xml:space="preserve"> og én </w:t>
      </w:r>
      <w:r w:rsidDel="00000000" w:rsidR="00000000" w:rsidRPr="00000000">
        <w:rPr>
          <w:rtl w:val="0"/>
        </w:rPr>
        <w:t xml:space="preserve">dobbeltlenket.</w:t>
      </w:r>
      <w:r w:rsidDel="00000000" w:rsidR="00000000" w:rsidRPr="00000000">
        <w:rPr>
          <w:rtl w:val="0"/>
        </w:rPr>
        <w:t xml:space="preserve"> Listene skal holde på en startnode og en sluttnode. Det skal være mulig å legge til nye verdier først i listene og sist i listene (leggTilForst; </w:t>
      </w:r>
      <w:r w:rsidDel="00000000" w:rsidR="00000000" w:rsidRPr="00000000">
        <w:rPr>
          <w:rtl w:val="0"/>
        </w:rPr>
        <w:t xml:space="preserve">leggTilSist).</w:t>
      </w:r>
      <w:r w:rsidDel="00000000" w:rsidR="00000000" w:rsidRPr="00000000">
        <w:rPr>
          <w:rtl w:val="0"/>
        </w:rPr>
        <w:t xml:space="preserve"> Videre skal det være mulig å fjerne en vilkårlig streng. Verdien som skal fjernes skal oppgis som argument i fjern-metoden. Metoden skal returnere den fjernede strengen hvis den finnes og null ellers. Anta at listene dine ikke inneholder duplikater (ikke flere like </w:t>
      </w:r>
      <w:r w:rsidDel="00000000" w:rsidR="00000000" w:rsidRPr="00000000">
        <w:rPr>
          <w:rtl w:val="0"/>
        </w:rPr>
        <w:t xml:space="preserve">strenger).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b w:val="1"/>
          <w:rtl w:val="0"/>
        </w:rPr>
        <w:t xml:space="preserve">a) </w:t>
      </w:r>
      <w:r w:rsidDel="00000000" w:rsidR="00000000" w:rsidRPr="00000000">
        <w:rPr>
          <w:rtl w:val="0"/>
        </w:rPr>
        <w:t xml:space="preserve">Implementer</w:t>
      </w:r>
      <w:r w:rsidDel="00000000" w:rsidR="00000000" w:rsidRPr="00000000">
        <w:rPr>
          <w:rtl w:val="0"/>
        </w:rPr>
        <w:t xml:space="preserve"> den </w:t>
      </w:r>
      <w:r w:rsidDel="00000000" w:rsidR="00000000" w:rsidRPr="00000000">
        <w:rPr>
          <w:i w:val="1"/>
          <w:rtl w:val="0"/>
        </w:rPr>
        <w:t xml:space="preserve">enkeltlenkede</w:t>
      </w:r>
      <w:r w:rsidDel="00000000" w:rsidR="00000000" w:rsidRPr="00000000">
        <w:rPr>
          <w:i w:val="1"/>
          <w:rtl w:val="0"/>
        </w:rPr>
        <w:t xml:space="preserve"> lista</w:t>
      </w:r>
      <w:r w:rsidDel="00000000" w:rsidR="00000000" w:rsidRPr="00000000">
        <w:rPr>
          <w:rtl w:val="0"/>
        </w:rPr>
        <w:t xml:space="preserve"> med de nevnte metodene.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b w:val="1"/>
          <w:rtl w:val="0"/>
        </w:rPr>
        <w:t xml:space="preserve">b) </w:t>
      </w:r>
      <w:r w:rsidDel="00000000" w:rsidR="00000000" w:rsidRPr="00000000">
        <w:rPr>
          <w:rtl w:val="0"/>
        </w:rPr>
        <w:t xml:space="preserve">Implementer den </w:t>
      </w:r>
      <w:r w:rsidDel="00000000" w:rsidR="00000000" w:rsidRPr="00000000">
        <w:rPr>
          <w:i w:val="1"/>
          <w:rtl w:val="0"/>
        </w:rPr>
        <w:t xml:space="preserve">dobbeltlenkede</w:t>
      </w:r>
      <w:r w:rsidDel="00000000" w:rsidR="00000000" w:rsidRPr="00000000">
        <w:rPr>
          <w:rtl w:val="0"/>
        </w:rPr>
        <w:t xml:space="preserve"> lista med de nevnte metodene.</w:t>
      </w:r>
    </w:p>
    <w:p w:rsidR="00000000" w:rsidDel="00000000" w:rsidP="00000000" w:rsidRDefault="00000000" w:rsidRPr="00000000" w14:paraId="0000005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c)</w:t>
      </w:r>
      <w:r w:rsidDel="00000000" w:rsidR="00000000" w:rsidRPr="00000000">
        <w:rPr>
          <w:rtl w:val="0"/>
        </w:rPr>
        <w:t xml:space="preserve"> Hva skiller </w:t>
      </w:r>
      <w:r w:rsidDel="00000000" w:rsidR="00000000" w:rsidRPr="00000000">
        <w:rPr>
          <w:rtl w:val="0"/>
        </w:rPr>
        <w:t xml:space="preserve">leggTil-metodene</w:t>
      </w:r>
      <w:r w:rsidDel="00000000" w:rsidR="00000000" w:rsidRPr="00000000">
        <w:rPr>
          <w:rtl w:val="0"/>
        </w:rPr>
        <w:t xml:space="preserve"> i de to forskjellige listene fra hverandre?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b w:val="1"/>
          <w:rtl w:val="0"/>
        </w:rPr>
        <w:t xml:space="preserve">d)</w:t>
      </w:r>
      <w:r w:rsidDel="00000000" w:rsidR="00000000" w:rsidRPr="00000000">
        <w:rPr>
          <w:rtl w:val="0"/>
        </w:rPr>
        <w:t xml:space="preserve"> Hva skiller fjern-metoden i de to forskjellige listene fra hverandre?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b w:val="1"/>
          <w:rtl w:val="0"/>
        </w:rPr>
        <w:t xml:space="preserve">e)</w:t>
      </w:r>
      <w:r w:rsidDel="00000000" w:rsidR="00000000" w:rsidRPr="00000000">
        <w:rPr>
          <w:rtl w:val="0"/>
        </w:rPr>
        <w:t xml:space="preserve"> Når kan det være hensiktsmessig å bruke dobbeltlenket fremfor </w:t>
      </w:r>
      <w:r w:rsidDel="00000000" w:rsidR="00000000" w:rsidRPr="00000000">
        <w:rPr>
          <w:rtl w:val="0"/>
        </w:rPr>
        <w:t xml:space="preserve">enkeltlenket</w:t>
      </w:r>
      <w:r w:rsidDel="00000000" w:rsidR="00000000" w:rsidRPr="00000000">
        <w:rPr>
          <w:rtl w:val="0"/>
        </w:rPr>
        <w:t xml:space="preserve"> liste?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nsola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YLukvPntaMeCsbMGY7jjzzcgXw==">CgMxLjAyCGguZ2pkZ3hzOAByITFIU1ZRdUZJR2VTMkxxZjk5em15Z1ZteV9kU00tMFlCSw==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