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B46" w:rsidRDefault="00A64B46" w:rsidP="00A64B46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A64B46" w:rsidRPr="00F94221" w:rsidRDefault="00C25836" w:rsidP="00A64B46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08660" cy="723900"/>
            <wp:effectExtent l="38100" t="19050" r="15240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A64B46">
        <w:rPr>
          <w:sz w:val="20"/>
        </w:rPr>
        <w:t xml:space="preserve"> </w:t>
      </w:r>
      <w:r w:rsidR="00A64B46">
        <w:rPr>
          <w:sz w:val="22"/>
          <w:szCs w:val="22"/>
        </w:rPr>
        <w:t>Institutt for litteratur, områdestudier og europeiske språk</w:t>
      </w:r>
    </w:p>
    <w:p w:rsidR="00A64B46" w:rsidRDefault="00A64B46" w:rsidP="00A64B46">
      <w:pPr>
        <w:rPr>
          <w:b/>
        </w:rPr>
      </w:pPr>
    </w:p>
    <w:p w:rsidR="00A64B46" w:rsidRDefault="00A64B46" w:rsidP="00A64B4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SKOLEEKSAMEN</w:t>
      </w:r>
    </w:p>
    <w:p w:rsidR="00A64B46" w:rsidRDefault="005410E0" w:rsidP="00A64B4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2010/HØST</w:t>
      </w:r>
    </w:p>
    <w:p w:rsidR="00A64B46" w:rsidRDefault="00A05D00" w:rsidP="00A64B4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A64B46" w:rsidRPr="003A61F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</w:t>
      </w:r>
      <w:r w:rsidR="00430F75">
        <w:rPr>
          <w:b/>
          <w:sz w:val="24"/>
          <w:szCs w:val="24"/>
        </w:rPr>
        <w:t>ide</w:t>
      </w:r>
      <w:r>
        <w:rPr>
          <w:b/>
          <w:sz w:val="24"/>
          <w:szCs w:val="24"/>
        </w:rPr>
        <w:t>r</w:t>
      </w:r>
    </w:p>
    <w:p w:rsidR="0046441D" w:rsidRPr="003A61F1" w:rsidRDefault="0046441D" w:rsidP="00A64B46">
      <w:pPr>
        <w:jc w:val="center"/>
        <w:rPr>
          <w:b/>
          <w:sz w:val="24"/>
          <w:szCs w:val="24"/>
        </w:rPr>
      </w:pPr>
    </w:p>
    <w:p w:rsidR="00A64B46" w:rsidRPr="003A61F1" w:rsidRDefault="00A64B46" w:rsidP="00A64B46">
      <w:pPr>
        <w:rPr>
          <w:b/>
          <w:sz w:val="24"/>
          <w:szCs w:val="24"/>
        </w:rPr>
      </w:pPr>
    </w:p>
    <w:p w:rsidR="00A64B46" w:rsidRPr="003A61F1" w:rsidRDefault="00A64B46" w:rsidP="00A64B46">
      <w:pPr>
        <w:pStyle w:val="Heading2"/>
        <w:rPr>
          <w:szCs w:val="24"/>
        </w:rPr>
      </w:pPr>
    </w:p>
    <w:p w:rsidR="00A64B46" w:rsidRDefault="00A05D00" w:rsidP="00C51C09">
      <w:pPr>
        <w:ind w:left="1410" w:hanging="1410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TYSK2505</w:t>
      </w:r>
      <w:r w:rsidR="00A64B46" w:rsidRPr="00C51C09">
        <w:rPr>
          <w:b/>
          <w:bCs/>
          <w:sz w:val="24"/>
          <w:szCs w:val="24"/>
        </w:rPr>
        <w:t xml:space="preserve"> </w:t>
      </w:r>
      <w:r w:rsidR="00C51C09">
        <w:rPr>
          <w:b/>
          <w:bCs/>
          <w:sz w:val="24"/>
          <w:szCs w:val="24"/>
        </w:rPr>
        <w:tab/>
      </w:r>
      <w:r w:rsidRPr="00A05D00">
        <w:rPr>
          <w:b/>
          <w:bCs/>
          <w:sz w:val="24"/>
        </w:rPr>
        <w:t xml:space="preserve">Tysk historie </w:t>
      </w:r>
      <w:r>
        <w:rPr>
          <w:b/>
          <w:bCs/>
          <w:sz w:val="24"/>
        </w:rPr>
        <w:t xml:space="preserve">– Fra reformasjonen </w:t>
      </w:r>
      <w:r w:rsidRPr="00A05D00">
        <w:rPr>
          <w:b/>
          <w:bCs/>
          <w:sz w:val="24"/>
        </w:rPr>
        <w:t>til Wienerkongressen (1500</w:t>
      </w:r>
      <w:r w:rsidR="00FE1816">
        <w:rPr>
          <w:b/>
          <w:bCs/>
          <w:sz w:val="24"/>
        </w:rPr>
        <w:t>–</w:t>
      </w:r>
      <w:r w:rsidRPr="00A05D00">
        <w:rPr>
          <w:b/>
          <w:bCs/>
          <w:sz w:val="24"/>
        </w:rPr>
        <w:t>1814/15)</w:t>
      </w:r>
    </w:p>
    <w:p w:rsidR="00A05D00" w:rsidRPr="00C51C09" w:rsidRDefault="00A05D00" w:rsidP="00C51C09">
      <w:pPr>
        <w:ind w:left="1410" w:hanging="1410"/>
        <w:rPr>
          <w:b/>
          <w:sz w:val="24"/>
          <w:szCs w:val="24"/>
        </w:rPr>
      </w:pPr>
    </w:p>
    <w:p w:rsidR="00A64B46" w:rsidRPr="003B5740" w:rsidRDefault="00C51C09" w:rsidP="00A64B46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4 timer</w:t>
      </w:r>
      <w:r w:rsidR="00A64B46" w:rsidRPr="003A61F1">
        <w:rPr>
          <w:b/>
          <w:sz w:val="24"/>
          <w:szCs w:val="24"/>
        </w:rPr>
        <w:tab/>
      </w:r>
      <w:r w:rsidR="00A64B46" w:rsidRPr="003A61F1">
        <w:rPr>
          <w:b/>
          <w:sz w:val="24"/>
          <w:szCs w:val="24"/>
        </w:rPr>
        <w:tab/>
      </w:r>
      <w:r w:rsidR="00A64B46" w:rsidRPr="003A61F1">
        <w:rPr>
          <w:b/>
          <w:sz w:val="24"/>
          <w:szCs w:val="24"/>
        </w:rPr>
        <w:tab/>
      </w:r>
      <w:r w:rsidR="00A64B46">
        <w:rPr>
          <w:b/>
          <w:sz w:val="24"/>
          <w:szCs w:val="24"/>
        </w:rPr>
        <w:tab/>
      </w:r>
      <w:r w:rsidR="00A64B46">
        <w:rPr>
          <w:b/>
          <w:sz w:val="24"/>
          <w:szCs w:val="24"/>
        </w:rPr>
        <w:tab/>
      </w:r>
      <w:r w:rsidR="00A64B46">
        <w:rPr>
          <w:b/>
          <w:sz w:val="24"/>
          <w:szCs w:val="24"/>
        </w:rPr>
        <w:tab/>
      </w:r>
      <w:r w:rsidR="00A64B46">
        <w:rPr>
          <w:b/>
          <w:sz w:val="24"/>
          <w:szCs w:val="24"/>
        </w:rPr>
        <w:tab/>
      </w:r>
      <w:r w:rsidR="00A64B46">
        <w:rPr>
          <w:b/>
          <w:sz w:val="24"/>
          <w:szCs w:val="24"/>
        </w:rPr>
        <w:tab/>
      </w:r>
      <w:r w:rsidR="005410E0">
        <w:rPr>
          <w:b/>
          <w:sz w:val="24"/>
          <w:szCs w:val="24"/>
        </w:rPr>
        <w:tab/>
        <w:t>Onsdag 15.12.2010</w:t>
      </w:r>
    </w:p>
    <w:p w:rsidR="002D3096" w:rsidRDefault="0046441D">
      <w:pPr>
        <w:rPr>
          <w:b/>
          <w:sz w:val="24"/>
          <w:szCs w:val="24"/>
        </w:rPr>
      </w:pPr>
      <w:r w:rsidRPr="0046441D">
        <w:rPr>
          <w:b/>
          <w:sz w:val="24"/>
          <w:szCs w:val="24"/>
        </w:rPr>
        <w:t>Ingen hjelpemidler.</w:t>
      </w:r>
    </w:p>
    <w:p w:rsidR="00000A13" w:rsidRPr="0046441D" w:rsidRDefault="00000A13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Alle svar skrives på innføringsark.</w:t>
      </w:r>
    </w:p>
    <w:p w:rsidR="007968C7" w:rsidRDefault="007968C7">
      <w:pPr>
        <w:rPr>
          <w:sz w:val="24"/>
          <w:szCs w:val="24"/>
        </w:rPr>
      </w:pPr>
    </w:p>
    <w:p w:rsidR="006115EF" w:rsidRDefault="00CB3F1A" w:rsidP="00CB3F1A">
      <w:r w:rsidRPr="00A55DA3">
        <w:rPr>
          <w:bCs/>
          <w:i/>
        </w:rPr>
        <w:t>Studentene besvarer én oppgave under hve</w:t>
      </w:r>
      <w:r>
        <w:rPr>
          <w:bCs/>
          <w:i/>
        </w:rPr>
        <w:t>rt punkt, dvs. i alt tre oppgave</w:t>
      </w:r>
      <w:r w:rsidRPr="00A55DA3">
        <w:rPr>
          <w:bCs/>
          <w:i/>
        </w:rPr>
        <w:t>r</w:t>
      </w:r>
      <w:r>
        <w:rPr>
          <w:bCs/>
          <w:i/>
        </w:rPr>
        <w:t>.</w:t>
      </w:r>
    </w:p>
    <w:p w:rsidR="006115EF" w:rsidRDefault="006115EF" w:rsidP="00CB3F1A"/>
    <w:p w:rsidR="006115EF" w:rsidRPr="00E515CB" w:rsidRDefault="006115EF" w:rsidP="006115EF">
      <w:pPr>
        <w:rPr>
          <w:bCs/>
          <w:i/>
        </w:rPr>
      </w:pPr>
      <w:r w:rsidRPr="00E515CB">
        <w:rPr>
          <w:i/>
        </w:rPr>
        <w:t>Studentene fra EAS-programmet, studieretning De tyskspråklige land, fra Språkprogrammet, studieretning Tysk språk, fra Litteraturstudier, studieretning Tyskspråklig litteratur, fra Lektor</w:t>
      </w:r>
      <w:r w:rsidR="00824FAC" w:rsidRPr="00E515CB">
        <w:rPr>
          <w:i/>
        </w:rPr>
        <w:t>-</w:t>
      </w:r>
      <w:r w:rsidRPr="00E515CB">
        <w:rPr>
          <w:i/>
        </w:rPr>
        <w:t xml:space="preserve"> og adjunktprogrammet, fra Årsenheten i tysk og fra Europastudier (EU) må skrive eksamensoppgaven på tysk. Studenter fra andre programmer og enkel</w:t>
      </w:r>
      <w:r w:rsidRPr="00E515CB">
        <w:rPr>
          <w:i/>
        </w:rPr>
        <w:t>t</w:t>
      </w:r>
      <w:r w:rsidRPr="00E515CB">
        <w:rPr>
          <w:i/>
        </w:rPr>
        <w:t>emnestudenter står fritt til å velge mellom tysk og norsk eksamensspråk.</w:t>
      </w:r>
    </w:p>
    <w:p w:rsidR="00E515CB" w:rsidRDefault="00E515CB" w:rsidP="00CB3F1A">
      <w:pPr>
        <w:rPr>
          <w:b/>
          <w:bCs/>
          <w:sz w:val="28"/>
          <w:szCs w:val="28"/>
        </w:rPr>
      </w:pPr>
    </w:p>
    <w:p w:rsidR="00A05D00" w:rsidRDefault="00A05D00" w:rsidP="00CB3F1A">
      <w:pPr>
        <w:rPr>
          <w:b/>
          <w:bCs/>
          <w:sz w:val="28"/>
          <w:szCs w:val="28"/>
        </w:rPr>
      </w:pPr>
    </w:p>
    <w:p w:rsidR="00A05D00" w:rsidRPr="00EB7391" w:rsidRDefault="00A05D00" w:rsidP="00A05D00">
      <w:pPr>
        <w:rPr>
          <w:b/>
          <w:sz w:val="24"/>
          <w:szCs w:val="24"/>
          <w:lang w:val="de-DE"/>
        </w:rPr>
      </w:pPr>
      <w:r w:rsidRPr="00EB7391">
        <w:rPr>
          <w:b/>
          <w:sz w:val="24"/>
          <w:szCs w:val="24"/>
          <w:lang w:val="de-DE"/>
        </w:rPr>
        <w:t xml:space="preserve">1. </w:t>
      </w:r>
      <w:r w:rsidR="005410E0">
        <w:rPr>
          <w:b/>
          <w:sz w:val="24"/>
          <w:szCs w:val="24"/>
          <w:lang w:val="de-DE"/>
        </w:rPr>
        <w:t>Historie</w:t>
      </w:r>
    </w:p>
    <w:p w:rsidR="00A05D00" w:rsidRPr="00EB7391" w:rsidRDefault="00A05D00" w:rsidP="00A05D00">
      <w:pPr>
        <w:rPr>
          <w:sz w:val="24"/>
          <w:lang w:val="de-DE"/>
        </w:rPr>
      </w:pPr>
    </w:p>
    <w:p w:rsidR="00A05D00" w:rsidRPr="00EB7391" w:rsidRDefault="00A05D00" w:rsidP="00A05D00">
      <w:pPr>
        <w:jc w:val="center"/>
        <w:rPr>
          <w:i/>
          <w:sz w:val="24"/>
          <w:szCs w:val="24"/>
          <w:lang w:val="de-DE"/>
        </w:rPr>
      </w:pPr>
      <w:r w:rsidRPr="00EB7391">
        <w:rPr>
          <w:i/>
          <w:sz w:val="24"/>
          <w:szCs w:val="24"/>
          <w:lang w:val="de-DE"/>
        </w:rPr>
        <w:t>Enten</w:t>
      </w:r>
    </w:p>
    <w:p w:rsidR="00A05D00" w:rsidRPr="00EB7391" w:rsidRDefault="00A05D00" w:rsidP="00A05D00">
      <w:pPr>
        <w:rPr>
          <w:i/>
          <w:sz w:val="24"/>
          <w:lang w:val="de-DE"/>
        </w:rPr>
      </w:pPr>
    </w:p>
    <w:p w:rsidR="005410E0" w:rsidRPr="005410E0" w:rsidRDefault="005410E0" w:rsidP="009B1673">
      <w:pPr>
        <w:spacing w:line="280" w:lineRule="atLeast"/>
        <w:rPr>
          <w:sz w:val="24"/>
          <w:szCs w:val="24"/>
          <w:lang w:val="de-DE"/>
        </w:rPr>
      </w:pPr>
      <w:r w:rsidRPr="005410E0">
        <w:rPr>
          <w:sz w:val="24"/>
          <w:szCs w:val="24"/>
          <w:lang w:val="de-DE"/>
        </w:rPr>
        <w:t>Legen Sie dar, inwieweit Luthers Reformation den Verlauf der deutschen Geschichte bis zum Ausbruch des 30jährigen Krieges beeinflusst hat.</w:t>
      </w:r>
    </w:p>
    <w:p w:rsidR="00A05D00" w:rsidRPr="00EB7391" w:rsidRDefault="00A05D00" w:rsidP="00A05D00">
      <w:pPr>
        <w:rPr>
          <w:sz w:val="24"/>
          <w:lang w:val="de-DE"/>
        </w:rPr>
      </w:pPr>
    </w:p>
    <w:p w:rsidR="00A05D00" w:rsidRPr="00EB7391" w:rsidRDefault="00A05D00" w:rsidP="00A05D00">
      <w:pPr>
        <w:jc w:val="center"/>
        <w:rPr>
          <w:i/>
          <w:sz w:val="24"/>
          <w:szCs w:val="24"/>
          <w:lang w:val="de-DE"/>
        </w:rPr>
      </w:pPr>
      <w:r w:rsidRPr="00EB7391">
        <w:rPr>
          <w:i/>
          <w:sz w:val="24"/>
          <w:szCs w:val="24"/>
          <w:lang w:val="de-DE"/>
        </w:rPr>
        <w:t>Eller</w:t>
      </w:r>
    </w:p>
    <w:p w:rsidR="00A05D00" w:rsidRDefault="00A05D00" w:rsidP="00A05D00">
      <w:pPr>
        <w:rPr>
          <w:sz w:val="24"/>
          <w:lang w:val="de-DE"/>
        </w:rPr>
      </w:pPr>
    </w:p>
    <w:p w:rsidR="005410E0" w:rsidRDefault="005410E0" w:rsidP="009B1673">
      <w:pPr>
        <w:spacing w:line="280" w:lineRule="atLeast"/>
        <w:rPr>
          <w:sz w:val="24"/>
          <w:lang w:val="de-DE"/>
        </w:rPr>
      </w:pPr>
      <w:r w:rsidRPr="005410E0">
        <w:rPr>
          <w:sz w:val="24"/>
          <w:szCs w:val="24"/>
          <w:lang w:val="de-DE"/>
        </w:rPr>
        <w:t xml:space="preserve">Erläutern Sie, inwieweit Frankreich unter </w:t>
      </w:r>
      <w:r w:rsidR="00A05276">
        <w:rPr>
          <w:sz w:val="24"/>
          <w:szCs w:val="24"/>
          <w:lang w:val="de-DE"/>
        </w:rPr>
        <w:t xml:space="preserve">der </w:t>
      </w:r>
      <w:r w:rsidRPr="005410E0">
        <w:rPr>
          <w:sz w:val="24"/>
          <w:szCs w:val="24"/>
          <w:lang w:val="de-DE"/>
        </w:rPr>
        <w:t>Führung Napoleons den Verlauf der deutschen G</w:t>
      </w:r>
      <w:r w:rsidR="009B1673">
        <w:rPr>
          <w:sz w:val="24"/>
          <w:szCs w:val="24"/>
          <w:lang w:val="de-DE"/>
        </w:rPr>
        <w:t xml:space="preserve">eschichte </w:t>
      </w:r>
      <w:r w:rsidRPr="005410E0">
        <w:rPr>
          <w:sz w:val="24"/>
          <w:szCs w:val="24"/>
          <w:lang w:val="de-DE"/>
        </w:rPr>
        <w:t>beeinflusst hat.</w:t>
      </w:r>
    </w:p>
    <w:p w:rsidR="005410E0" w:rsidRDefault="005410E0" w:rsidP="00A05D00">
      <w:pPr>
        <w:rPr>
          <w:sz w:val="24"/>
          <w:lang w:val="de-DE"/>
        </w:rPr>
      </w:pPr>
    </w:p>
    <w:p w:rsidR="005410E0" w:rsidRDefault="005410E0" w:rsidP="00A05D00">
      <w:pPr>
        <w:rPr>
          <w:sz w:val="24"/>
          <w:lang w:val="de-DE"/>
        </w:rPr>
      </w:pPr>
    </w:p>
    <w:p w:rsidR="00A05D00" w:rsidRDefault="00A05D00" w:rsidP="00A05D00">
      <w:pPr>
        <w:rPr>
          <w:b/>
          <w:sz w:val="24"/>
          <w:lang w:val="de-DE"/>
        </w:rPr>
      </w:pPr>
      <w:r w:rsidRPr="00EB7391">
        <w:rPr>
          <w:b/>
          <w:sz w:val="24"/>
          <w:lang w:val="de-DE"/>
        </w:rPr>
        <w:t xml:space="preserve">2. </w:t>
      </w:r>
      <w:r w:rsidR="005410E0">
        <w:rPr>
          <w:b/>
          <w:sz w:val="24"/>
          <w:lang w:val="de-DE"/>
        </w:rPr>
        <w:t>Sosialhistorie</w:t>
      </w:r>
    </w:p>
    <w:p w:rsidR="005410E0" w:rsidRPr="005410E0" w:rsidRDefault="005410E0" w:rsidP="00A05D00">
      <w:pPr>
        <w:rPr>
          <w:sz w:val="24"/>
          <w:lang w:val="de-DE"/>
        </w:rPr>
      </w:pPr>
    </w:p>
    <w:p w:rsidR="00A05D00" w:rsidRPr="00EB7391" w:rsidRDefault="00A05D00" w:rsidP="00A05D00">
      <w:pPr>
        <w:jc w:val="center"/>
        <w:rPr>
          <w:i/>
          <w:sz w:val="24"/>
          <w:szCs w:val="24"/>
          <w:lang w:val="de-DE"/>
        </w:rPr>
      </w:pPr>
      <w:r w:rsidRPr="00EB7391">
        <w:rPr>
          <w:i/>
          <w:sz w:val="24"/>
          <w:szCs w:val="24"/>
          <w:lang w:val="de-DE"/>
        </w:rPr>
        <w:t>Enten</w:t>
      </w:r>
    </w:p>
    <w:p w:rsidR="00A05D00" w:rsidRPr="00EB7391" w:rsidRDefault="00A05D00" w:rsidP="00A05D00">
      <w:pPr>
        <w:rPr>
          <w:sz w:val="24"/>
          <w:lang w:val="de-DE"/>
        </w:rPr>
      </w:pPr>
    </w:p>
    <w:p w:rsidR="00950801" w:rsidRDefault="00950801" w:rsidP="00950801">
      <w:pPr>
        <w:rPr>
          <w:sz w:val="24"/>
          <w:szCs w:val="24"/>
          <w:lang w:val="de-DE"/>
        </w:rPr>
      </w:pPr>
      <w:r w:rsidRPr="00950801">
        <w:rPr>
          <w:sz w:val="24"/>
          <w:szCs w:val="24"/>
          <w:lang w:val="de-DE"/>
        </w:rPr>
        <w:t>Erläutern Sie die Rolle der Bauern in der Reformation.</w:t>
      </w:r>
    </w:p>
    <w:p w:rsidR="00950801" w:rsidRPr="00950801" w:rsidRDefault="00950801" w:rsidP="00950801">
      <w:pPr>
        <w:rPr>
          <w:sz w:val="24"/>
          <w:szCs w:val="24"/>
          <w:lang w:val="de-DE"/>
        </w:rPr>
      </w:pPr>
    </w:p>
    <w:p w:rsidR="00A05D00" w:rsidRPr="00EB7391" w:rsidRDefault="00A05D00" w:rsidP="00A05D00">
      <w:pPr>
        <w:jc w:val="center"/>
        <w:rPr>
          <w:i/>
          <w:sz w:val="24"/>
          <w:szCs w:val="24"/>
          <w:lang w:val="de-DE"/>
        </w:rPr>
      </w:pPr>
      <w:r w:rsidRPr="00EB7391">
        <w:rPr>
          <w:i/>
          <w:sz w:val="24"/>
          <w:szCs w:val="24"/>
          <w:lang w:val="de-DE"/>
        </w:rPr>
        <w:t>Eller</w:t>
      </w:r>
    </w:p>
    <w:p w:rsidR="00A05D00" w:rsidRPr="00EB7391" w:rsidRDefault="00A05D00" w:rsidP="00A05D00">
      <w:pPr>
        <w:rPr>
          <w:sz w:val="24"/>
          <w:lang w:val="de-DE"/>
        </w:rPr>
      </w:pPr>
    </w:p>
    <w:p w:rsidR="00950801" w:rsidRPr="005410E0" w:rsidRDefault="00950801" w:rsidP="00950801">
      <w:pPr>
        <w:rPr>
          <w:sz w:val="24"/>
          <w:szCs w:val="24"/>
          <w:lang w:val="de-DE"/>
        </w:rPr>
      </w:pPr>
      <w:r w:rsidRPr="005410E0">
        <w:rPr>
          <w:sz w:val="24"/>
          <w:szCs w:val="24"/>
          <w:lang w:val="de-DE"/>
        </w:rPr>
        <w:t>Erklären Sie, was einen aufgeklärten Herrscher von einem barocken Herrscher im Zeitalter des Absolutismus in Deutschland unterschied.</w:t>
      </w:r>
    </w:p>
    <w:p w:rsidR="00A05D00" w:rsidRPr="005410E0" w:rsidRDefault="00A05D00" w:rsidP="00A05D00">
      <w:pPr>
        <w:rPr>
          <w:sz w:val="24"/>
          <w:szCs w:val="24"/>
          <w:lang w:val="de-DE"/>
        </w:rPr>
      </w:pPr>
    </w:p>
    <w:p w:rsidR="00A05D00" w:rsidRPr="00EB7391" w:rsidRDefault="00A05D00" w:rsidP="00A05D00">
      <w:pPr>
        <w:rPr>
          <w:sz w:val="24"/>
          <w:lang w:val="de-DE"/>
        </w:rPr>
      </w:pPr>
    </w:p>
    <w:p w:rsidR="00D249C8" w:rsidRPr="00EB7391" w:rsidRDefault="00D249C8" w:rsidP="00A05D00">
      <w:pPr>
        <w:rPr>
          <w:sz w:val="24"/>
          <w:lang w:val="de-DE"/>
        </w:rPr>
      </w:pPr>
    </w:p>
    <w:p w:rsidR="00A05D00" w:rsidRPr="00EB7391" w:rsidRDefault="00EB7391" w:rsidP="00A05D00">
      <w:pPr>
        <w:rPr>
          <w:b/>
          <w:sz w:val="24"/>
          <w:lang w:val="de-DE"/>
        </w:rPr>
      </w:pPr>
      <w:r>
        <w:rPr>
          <w:b/>
          <w:sz w:val="24"/>
          <w:lang w:val="de-DE"/>
        </w:rPr>
        <w:br w:type="page"/>
      </w:r>
      <w:r w:rsidR="00A05D00" w:rsidRPr="00EB7391">
        <w:rPr>
          <w:b/>
          <w:sz w:val="24"/>
          <w:lang w:val="de-DE"/>
        </w:rPr>
        <w:lastRenderedPageBreak/>
        <w:t>3. Kunst</w:t>
      </w:r>
    </w:p>
    <w:p w:rsidR="00A05D00" w:rsidRPr="00EB7391" w:rsidRDefault="00A05D00" w:rsidP="00A05D00">
      <w:pPr>
        <w:rPr>
          <w:sz w:val="24"/>
          <w:lang w:val="de-DE"/>
        </w:rPr>
      </w:pPr>
    </w:p>
    <w:p w:rsidR="00A05D00" w:rsidRPr="00EB7391" w:rsidRDefault="00A05D00" w:rsidP="00A05D00">
      <w:pPr>
        <w:jc w:val="center"/>
        <w:rPr>
          <w:i/>
          <w:sz w:val="24"/>
          <w:szCs w:val="24"/>
          <w:lang w:val="de-DE"/>
        </w:rPr>
      </w:pPr>
      <w:r w:rsidRPr="00EB7391">
        <w:rPr>
          <w:i/>
          <w:sz w:val="24"/>
          <w:szCs w:val="24"/>
          <w:lang w:val="de-DE"/>
        </w:rPr>
        <w:t>Enten</w:t>
      </w:r>
    </w:p>
    <w:p w:rsidR="00A05D00" w:rsidRPr="00EB7391" w:rsidRDefault="00A05D00" w:rsidP="00A05D00">
      <w:pPr>
        <w:jc w:val="center"/>
        <w:rPr>
          <w:sz w:val="24"/>
          <w:lang w:val="de-DE"/>
        </w:rPr>
      </w:pPr>
    </w:p>
    <w:p w:rsidR="00A05D00" w:rsidRPr="003E0442" w:rsidRDefault="005410E0" w:rsidP="00A05D00">
      <w:pPr>
        <w:rPr>
          <w:sz w:val="24"/>
          <w:szCs w:val="24"/>
          <w:lang w:val="de-DE"/>
        </w:rPr>
      </w:pPr>
      <w:r w:rsidRPr="003E0442">
        <w:rPr>
          <w:sz w:val="24"/>
          <w:szCs w:val="24"/>
          <w:lang w:val="de-DE"/>
        </w:rPr>
        <w:t>Erklären Sie, worin sich die Aufklärungsideale in Mozarts “Zauberflöte” und Beethovens “Fid</w:t>
      </w:r>
      <w:r w:rsidRPr="003E0442">
        <w:rPr>
          <w:sz w:val="24"/>
          <w:szCs w:val="24"/>
          <w:lang w:val="de-DE"/>
        </w:rPr>
        <w:t>e</w:t>
      </w:r>
      <w:r w:rsidRPr="003E0442">
        <w:rPr>
          <w:sz w:val="24"/>
          <w:szCs w:val="24"/>
          <w:lang w:val="de-DE"/>
        </w:rPr>
        <w:t>lio” unterscheiden.</w:t>
      </w:r>
    </w:p>
    <w:p w:rsidR="00EB7391" w:rsidRDefault="00EB7391" w:rsidP="00A05D00">
      <w:pPr>
        <w:rPr>
          <w:sz w:val="24"/>
          <w:lang w:val="de-DE"/>
        </w:rPr>
      </w:pPr>
    </w:p>
    <w:p w:rsidR="00EB7391" w:rsidRPr="00EB7391" w:rsidRDefault="00EB7391" w:rsidP="00EB7391">
      <w:pPr>
        <w:jc w:val="center"/>
        <w:rPr>
          <w:i/>
          <w:sz w:val="24"/>
          <w:szCs w:val="24"/>
          <w:lang w:val="de-DE"/>
        </w:rPr>
      </w:pPr>
      <w:r w:rsidRPr="00EB7391">
        <w:rPr>
          <w:i/>
          <w:sz w:val="24"/>
          <w:szCs w:val="24"/>
          <w:lang w:val="de-DE"/>
        </w:rPr>
        <w:t>Eller</w:t>
      </w:r>
    </w:p>
    <w:p w:rsidR="00A05D00" w:rsidRPr="00EB7391" w:rsidRDefault="00A05D00" w:rsidP="00A05D00">
      <w:pPr>
        <w:rPr>
          <w:sz w:val="24"/>
          <w:lang w:val="de-DE"/>
        </w:rPr>
      </w:pPr>
    </w:p>
    <w:p w:rsidR="00A05D00" w:rsidRPr="003E0442" w:rsidRDefault="003E0442" w:rsidP="00A05D00">
      <w:pPr>
        <w:rPr>
          <w:sz w:val="24"/>
          <w:szCs w:val="24"/>
          <w:lang w:val="de-DE"/>
        </w:rPr>
      </w:pPr>
      <w:r w:rsidRPr="003E0442">
        <w:rPr>
          <w:sz w:val="24"/>
          <w:szCs w:val="24"/>
          <w:lang w:val="de-DE"/>
        </w:rPr>
        <w:t>Was ist deutscher Klassizismus? Erläutern Sie den Begriff am Beispiel Ihnen bekannter Kuns</w:t>
      </w:r>
      <w:r w:rsidRPr="003E0442">
        <w:rPr>
          <w:sz w:val="24"/>
          <w:szCs w:val="24"/>
          <w:lang w:val="de-DE"/>
        </w:rPr>
        <w:t>t</w:t>
      </w:r>
      <w:r w:rsidRPr="003E0442">
        <w:rPr>
          <w:sz w:val="24"/>
          <w:szCs w:val="24"/>
          <w:lang w:val="de-DE"/>
        </w:rPr>
        <w:t>werke</w:t>
      </w:r>
      <w:r w:rsidR="00A05D00" w:rsidRPr="003E0442">
        <w:rPr>
          <w:sz w:val="24"/>
          <w:szCs w:val="24"/>
          <w:lang w:val="de-DE"/>
        </w:rPr>
        <w:t>.</w:t>
      </w:r>
    </w:p>
    <w:p w:rsidR="00A05D00" w:rsidRPr="00EB7391" w:rsidRDefault="00A05D00" w:rsidP="00A05D00">
      <w:pPr>
        <w:rPr>
          <w:sz w:val="24"/>
          <w:lang w:val="de-DE"/>
        </w:rPr>
      </w:pPr>
    </w:p>
    <w:p w:rsidR="00A05D00" w:rsidRPr="00EB7391" w:rsidRDefault="00A05D00" w:rsidP="00A05D00">
      <w:pPr>
        <w:rPr>
          <w:sz w:val="24"/>
          <w:lang w:val="de-DE"/>
        </w:rPr>
      </w:pPr>
    </w:p>
    <w:p w:rsidR="00A05D00" w:rsidRDefault="00A05D00" w:rsidP="00A05D00">
      <w:pPr>
        <w:rPr>
          <w:sz w:val="24"/>
          <w:lang w:val="de-DE"/>
        </w:rPr>
      </w:pPr>
    </w:p>
    <w:p w:rsidR="00EB7391" w:rsidRPr="00EB7391" w:rsidRDefault="00EB7391" w:rsidP="00A05D00">
      <w:pPr>
        <w:rPr>
          <w:sz w:val="24"/>
          <w:lang w:val="de-DE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000A13" w:rsidRDefault="00000A13" w:rsidP="00631D6B">
      <w:pPr>
        <w:rPr>
          <w:b/>
          <w:sz w:val="24"/>
          <w:szCs w:val="24"/>
        </w:rPr>
      </w:pPr>
    </w:p>
    <w:p w:rsidR="007968C7" w:rsidRDefault="00B53F33" w:rsidP="00631D6B">
      <w:pPr>
        <w:rPr>
          <w:b/>
          <w:sz w:val="24"/>
          <w:szCs w:val="24"/>
        </w:rPr>
      </w:pPr>
      <w:r>
        <w:rPr>
          <w:b/>
          <w:sz w:val="24"/>
          <w:szCs w:val="24"/>
        </w:rPr>
        <w:t>B</w:t>
      </w:r>
      <w:r w:rsidR="00631D6B" w:rsidRPr="00A34F0F">
        <w:rPr>
          <w:b/>
          <w:sz w:val="24"/>
          <w:szCs w:val="24"/>
        </w:rPr>
        <w:t>egrunnelse: Ta kontakt med din faglærer på e-post</w:t>
      </w:r>
      <w:r w:rsidR="006001EF">
        <w:rPr>
          <w:b/>
          <w:sz w:val="24"/>
          <w:szCs w:val="24"/>
        </w:rPr>
        <w:t xml:space="preserve"> innen 1 uke etter </w:t>
      </w:r>
      <w:r w:rsidR="00631D6B">
        <w:rPr>
          <w:b/>
          <w:sz w:val="24"/>
          <w:szCs w:val="24"/>
        </w:rPr>
        <w:t>at sensuren er kunngjort i StudentWeb</w:t>
      </w:r>
      <w:r w:rsidR="00631D6B" w:rsidRPr="00A34F0F">
        <w:rPr>
          <w:b/>
          <w:sz w:val="24"/>
          <w:szCs w:val="24"/>
        </w:rPr>
        <w:t>. Oppgi navn og kandidatnummer. Sensor bestemmer om b</w:t>
      </w:r>
      <w:r w:rsidR="00631D6B" w:rsidRPr="00A34F0F">
        <w:rPr>
          <w:b/>
          <w:sz w:val="24"/>
          <w:szCs w:val="24"/>
        </w:rPr>
        <w:t>e</w:t>
      </w:r>
      <w:r w:rsidR="00631D6B" w:rsidRPr="00A34F0F">
        <w:rPr>
          <w:b/>
          <w:sz w:val="24"/>
          <w:szCs w:val="24"/>
        </w:rPr>
        <w:t>grunnelsen skal gis skriftlig eller muntlig.</w:t>
      </w:r>
    </w:p>
    <w:p w:rsidR="005410E0" w:rsidRPr="009F668E" w:rsidRDefault="005410E0" w:rsidP="00631D6B">
      <w:pPr>
        <w:rPr>
          <w:b/>
          <w:sz w:val="24"/>
          <w:szCs w:val="24"/>
        </w:rPr>
      </w:pPr>
    </w:p>
    <w:sectPr w:rsidR="005410E0" w:rsidRPr="009F668E" w:rsidSect="009F66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66" w:bottom="1134" w:left="1134" w:header="720" w:footer="85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0DDE" w:rsidRDefault="00410DDE">
      <w:r>
        <w:separator/>
      </w:r>
    </w:p>
  </w:endnote>
  <w:endnote w:type="continuationSeparator" w:id="0">
    <w:p w:rsidR="00410DDE" w:rsidRDefault="00410D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68E" w:rsidRDefault="009F668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0A7" w:rsidRDefault="006810A7">
    <w:pPr>
      <w:pStyle w:val="Footer"/>
      <w:jc w:val="right"/>
    </w:pPr>
    <w:r>
      <w:rPr>
        <w:snapToGrid w:val="0"/>
      </w:rPr>
      <w:t xml:space="preserve">Side </w:t>
    </w:r>
    <w:r w:rsidR="00D075D2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075D2">
      <w:rPr>
        <w:snapToGrid w:val="0"/>
      </w:rPr>
      <w:fldChar w:fldCharType="separate"/>
    </w:r>
    <w:r w:rsidR="00000A13">
      <w:rPr>
        <w:noProof/>
        <w:snapToGrid w:val="0"/>
      </w:rPr>
      <w:t>1</w:t>
    </w:r>
    <w:r w:rsidR="00D075D2">
      <w:rPr>
        <w:snapToGrid w:val="0"/>
      </w:rPr>
      <w:fldChar w:fldCharType="end"/>
    </w:r>
    <w:r w:rsidR="009F668E">
      <w:rPr>
        <w:snapToGrid w:val="0"/>
      </w:rPr>
      <w:t xml:space="preserve"> av 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68E" w:rsidRDefault="009F668E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68E" w:rsidRDefault="009F668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68E" w:rsidRDefault="009F668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68E" w:rsidRDefault="009F668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autoHyphenation/>
  <w:hyphenationZone w:val="425"/>
  <w:drawingGridHorizontalSpacing w:val="10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A64B46"/>
    <w:rsid w:val="00000A13"/>
    <w:rsid w:val="000057AE"/>
    <w:rsid w:val="00023464"/>
    <w:rsid w:val="00030981"/>
    <w:rsid w:val="00156B12"/>
    <w:rsid w:val="00164EFD"/>
    <w:rsid w:val="00194DA6"/>
    <w:rsid w:val="002075B2"/>
    <w:rsid w:val="002169DA"/>
    <w:rsid w:val="002A09CE"/>
    <w:rsid w:val="002D3096"/>
    <w:rsid w:val="002D7FCA"/>
    <w:rsid w:val="00324C29"/>
    <w:rsid w:val="003B5740"/>
    <w:rsid w:val="003E0442"/>
    <w:rsid w:val="003F2146"/>
    <w:rsid w:val="00410DDE"/>
    <w:rsid w:val="00430F75"/>
    <w:rsid w:val="0046441D"/>
    <w:rsid w:val="005147E7"/>
    <w:rsid w:val="00520AC6"/>
    <w:rsid w:val="005228BC"/>
    <w:rsid w:val="005410E0"/>
    <w:rsid w:val="00571385"/>
    <w:rsid w:val="006001EF"/>
    <w:rsid w:val="006115EF"/>
    <w:rsid w:val="00615ED5"/>
    <w:rsid w:val="00631D6B"/>
    <w:rsid w:val="006810A7"/>
    <w:rsid w:val="00746CD2"/>
    <w:rsid w:val="007968C7"/>
    <w:rsid w:val="007E1E0F"/>
    <w:rsid w:val="00824FAC"/>
    <w:rsid w:val="00897957"/>
    <w:rsid w:val="008C6BD8"/>
    <w:rsid w:val="00950801"/>
    <w:rsid w:val="009552A6"/>
    <w:rsid w:val="0098680B"/>
    <w:rsid w:val="009B1673"/>
    <w:rsid w:val="009F668E"/>
    <w:rsid w:val="00A05276"/>
    <w:rsid w:val="00A05D00"/>
    <w:rsid w:val="00A64B46"/>
    <w:rsid w:val="00A667A4"/>
    <w:rsid w:val="00B410C7"/>
    <w:rsid w:val="00B53F33"/>
    <w:rsid w:val="00C25836"/>
    <w:rsid w:val="00C51C09"/>
    <w:rsid w:val="00C53D87"/>
    <w:rsid w:val="00C823FA"/>
    <w:rsid w:val="00CB3F1A"/>
    <w:rsid w:val="00D075D2"/>
    <w:rsid w:val="00D249C8"/>
    <w:rsid w:val="00DE117D"/>
    <w:rsid w:val="00E515CB"/>
    <w:rsid w:val="00EB7391"/>
    <w:rsid w:val="00EC7B49"/>
    <w:rsid w:val="00F47209"/>
    <w:rsid w:val="00F83CE6"/>
    <w:rsid w:val="00FC20AB"/>
    <w:rsid w:val="00FE1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64B46"/>
  </w:style>
  <w:style w:type="paragraph" w:styleId="Heading1">
    <w:name w:val="heading 1"/>
    <w:basedOn w:val="Normal"/>
    <w:next w:val="Normal"/>
    <w:qFormat/>
    <w:rsid w:val="00A05D0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64B46"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A64B46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A64B46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A64B46"/>
    <w:pPr>
      <w:tabs>
        <w:tab w:val="center" w:pos="4536"/>
        <w:tab w:val="right" w:pos="9072"/>
      </w:tabs>
    </w:pPr>
  </w:style>
  <w:style w:type="paragraph" w:styleId="NormalWeb">
    <w:name w:val="Normal (Web)"/>
    <w:basedOn w:val="Normal"/>
    <w:rsid w:val="00430F75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5410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410E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F668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9F66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7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80586">
          <w:marLeft w:val="735"/>
          <w:marRight w:val="585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26744A-7F81-43A8-A6DE-7C4377651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225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2</cp:revision>
  <cp:lastPrinted>2010-11-22T07:43:00Z</cp:lastPrinted>
  <dcterms:created xsi:type="dcterms:W3CDTF">2010-11-23T08:58:00Z</dcterms:created>
  <dcterms:modified xsi:type="dcterms:W3CDTF">2010-11-23T08:58:00Z</dcterms:modified>
</cp:coreProperties>
</file>