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757" w:rsidRPr="00D1234D" w:rsidRDefault="007C5757" w:rsidP="007C5757">
      <w:pPr>
        <w:rPr>
          <w:rFonts w:ascii="Times New Roman" w:hAnsi="Times New Roman"/>
          <w:b/>
          <w:sz w:val="28"/>
          <w:szCs w:val="28"/>
        </w:rPr>
      </w:pPr>
      <w:r w:rsidRPr="00D1234D">
        <w:rPr>
          <w:rFonts w:ascii="Times New Roman" w:hAnsi="Times New Roman"/>
          <w:b/>
          <w:sz w:val="28"/>
          <w:szCs w:val="28"/>
        </w:rPr>
        <w:t>Referat</w:t>
      </w:r>
    </w:p>
    <w:p w:rsidR="007C5757" w:rsidRPr="00C5051A" w:rsidRDefault="007C5757" w:rsidP="007C5757">
      <w:pPr>
        <w:rPr>
          <w:rFonts w:ascii="Times New Roman" w:hAnsi="Times New Roman"/>
          <w:b/>
          <w:sz w:val="28"/>
          <w:szCs w:val="28"/>
        </w:rPr>
      </w:pPr>
      <w:r w:rsidRPr="00C5051A">
        <w:rPr>
          <w:rFonts w:ascii="Times New Roman" w:hAnsi="Times New Roman"/>
          <w:b/>
          <w:sz w:val="28"/>
          <w:szCs w:val="28"/>
        </w:rPr>
        <w:t xml:space="preserve">fra </w:t>
      </w:r>
      <w:r>
        <w:rPr>
          <w:rFonts w:ascii="Times New Roman" w:hAnsi="Times New Roman"/>
          <w:b/>
          <w:sz w:val="28"/>
          <w:szCs w:val="28"/>
        </w:rPr>
        <w:t>drøftingsmøte</w:t>
      </w:r>
      <w:r w:rsidRPr="00C5051A">
        <w:rPr>
          <w:rFonts w:ascii="Times New Roman" w:hAnsi="Times New Roman"/>
          <w:b/>
          <w:sz w:val="28"/>
          <w:szCs w:val="28"/>
        </w:rPr>
        <w:t xml:space="preserve"> </w:t>
      </w:r>
      <w:r>
        <w:rPr>
          <w:rFonts w:ascii="Times New Roman" w:hAnsi="Times New Roman"/>
          <w:b/>
          <w:sz w:val="28"/>
          <w:szCs w:val="28"/>
        </w:rPr>
        <w:t>11. og 18. oktober</w:t>
      </w:r>
      <w:r w:rsidRPr="00C5051A">
        <w:rPr>
          <w:rFonts w:ascii="Times New Roman" w:hAnsi="Times New Roman"/>
          <w:b/>
          <w:sz w:val="28"/>
          <w:szCs w:val="28"/>
        </w:rPr>
        <w:t xml:space="preserve"> 2012</w:t>
      </w:r>
      <w:r>
        <w:rPr>
          <w:rFonts w:ascii="Times New Roman" w:hAnsi="Times New Roman"/>
          <w:b/>
          <w:sz w:val="28"/>
          <w:szCs w:val="28"/>
        </w:rPr>
        <w:t xml:space="preserve"> </w:t>
      </w:r>
    </w:p>
    <w:p w:rsidR="007C5757" w:rsidRPr="004E14BF" w:rsidRDefault="007C5757" w:rsidP="007C5757">
      <w:pPr>
        <w:rPr>
          <w:rFonts w:ascii="Times New Roman" w:hAnsi="Times New Roman"/>
          <w:b/>
        </w:rPr>
      </w:pPr>
      <w:r w:rsidRPr="004E14BF">
        <w:rPr>
          <w:rFonts w:ascii="Times New Roman" w:hAnsi="Times New Roman"/>
          <w:b/>
        </w:rPr>
        <w:t>Til stede</w:t>
      </w:r>
      <w:r w:rsidR="002B6D99" w:rsidRPr="004E14BF">
        <w:rPr>
          <w:rFonts w:ascii="Times New Roman" w:hAnsi="Times New Roman"/>
          <w:b/>
        </w:rPr>
        <w:t xml:space="preserve"> 11.oktober</w:t>
      </w:r>
      <w:r w:rsidRPr="004E14BF">
        <w:rPr>
          <w:rFonts w:ascii="Times New Roman" w:hAnsi="Times New Roman"/>
          <w:b/>
        </w:rPr>
        <w:t>:</w:t>
      </w:r>
    </w:p>
    <w:p w:rsidR="007C5757" w:rsidRDefault="007C5757" w:rsidP="007C5757">
      <w:pPr>
        <w:spacing w:after="0"/>
        <w:rPr>
          <w:rFonts w:ascii="Times New Roman" w:hAnsi="Times New Roman"/>
        </w:rPr>
      </w:pPr>
      <w:r w:rsidRPr="003809BD">
        <w:rPr>
          <w:rFonts w:ascii="Times New Roman" w:hAnsi="Times New Roman"/>
          <w:u w:val="single"/>
        </w:rPr>
        <w:t>Fra organisasjonene</w:t>
      </w:r>
      <w:r>
        <w:rPr>
          <w:rFonts w:ascii="Times New Roman" w:hAnsi="Times New Roman"/>
          <w:u w:val="single"/>
        </w:rPr>
        <w:t xml:space="preserve">: </w:t>
      </w:r>
      <w:r w:rsidRPr="00D1234D">
        <w:rPr>
          <w:rFonts w:ascii="Times New Roman" w:hAnsi="Times New Roman"/>
        </w:rPr>
        <w:t xml:space="preserve">Ole Martin Nodenes </w:t>
      </w:r>
      <w:r>
        <w:rPr>
          <w:rFonts w:ascii="Times New Roman" w:hAnsi="Times New Roman"/>
        </w:rPr>
        <w:t>(Parat)</w:t>
      </w:r>
      <w:r w:rsidRPr="00D1234D">
        <w:rPr>
          <w:rFonts w:ascii="Times New Roman" w:hAnsi="Times New Roman"/>
        </w:rPr>
        <w:t xml:space="preserve">, </w:t>
      </w:r>
      <w:r>
        <w:rPr>
          <w:rFonts w:ascii="Times New Roman" w:hAnsi="Times New Roman"/>
        </w:rPr>
        <w:t xml:space="preserve">Nils-Petter Bergersen (Parat), Christer </w:t>
      </w:r>
      <w:r w:rsidR="002B6D99">
        <w:rPr>
          <w:rFonts w:ascii="Times New Roman" w:hAnsi="Times New Roman"/>
        </w:rPr>
        <w:t xml:space="preserve">Wiik Aram (akad.). Berit Kaasa </w:t>
      </w:r>
      <w:r>
        <w:rPr>
          <w:rFonts w:ascii="Times New Roman" w:hAnsi="Times New Roman"/>
        </w:rPr>
        <w:t>(akad.)</w:t>
      </w:r>
      <w:proofErr w:type="gramStart"/>
      <w:r>
        <w:rPr>
          <w:rFonts w:ascii="Times New Roman" w:hAnsi="Times New Roman"/>
        </w:rPr>
        <w:t xml:space="preserve">, </w:t>
      </w:r>
      <w:r w:rsidR="002B6D99">
        <w:rPr>
          <w:rFonts w:ascii="Times New Roman" w:hAnsi="Times New Roman"/>
        </w:rPr>
        <w:t xml:space="preserve"> </w:t>
      </w:r>
      <w:r>
        <w:rPr>
          <w:rFonts w:ascii="Times New Roman" w:hAnsi="Times New Roman"/>
        </w:rPr>
        <w:t>Heidi</w:t>
      </w:r>
      <w:proofErr w:type="gramEnd"/>
      <w:r>
        <w:rPr>
          <w:rFonts w:ascii="Times New Roman" w:hAnsi="Times New Roman"/>
        </w:rPr>
        <w:t xml:space="preserve"> Sørli (NTL), Ellen Dalen (NTL), Andreas Christensen (FF), Kristian </w:t>
      </w:r>
      <w:proofErr w:type="spellStart"/>
      <w:r>
        <w:rPr>
          <w:rFonts w:ascii="Times New Roman" w:hAnsi="Times New Roman"/>
        </w:rPr>
        <w:t>Mollestad</w:t>
      </w:r>
      <w:proofErr w:type="spellEnd"/>
      <w:r>
        <w:rPr>
          <w:rFonts w:ascii="Times New Roman" w:hAnsi="Times New Roman"/>
        </w:rPr>
        <w:t xml:space="preserve"> (FF) </w:t>
      </w:r>
    </w:p>
    <w:p w:rsidR="007C5757" w:rsidRPr="00D1234D" w:rsidRDefault="007C5757" w:rsidP="007C5757">
      <w:pPr>
        <w:spacing w:after="0"/>
        <w:rPr>
          <w:rFonts w:ascii="Times New Roman" w:hAnsi="Times New Roman"/>
        </w:rPr>
      </w:pPr>
      <w:r w:rsidRPr="003809BD">
        <w:rPr>
          <w:rFonts w:ascii="Times New Roman" w:hAnsi="Times New Roman"/>
          <w:u w:val="single"/>
        </w:rPr>
        <w:t xml:space="preserve">Fra </w:t>
      </w:r>
      <w:proofErr w:type="spellStart"/>
      <w:r w:rsidRPr="003809BD">
        <w:rPr>
          <w:rFonts w:ascii="Times New Roman" w:hAnsi="Times New Roman"/>
          <w:u w:val="single"/>
        </w:rPr>
        <w:t>vernelinjen</w:t>
      </w:r>
      <w:proofErr w:type="spellEnd"/>
      <w:r w:rsidRPr="003809BD">
        <w:rPr>
          <w:rFonts w:ascii="Times New Roman" w:hAnsi="Times New Roman"/>
          <w:u w:val="single"/>
        </w:rPr>
        <w:t>:</w:t>
      </w:r>
      <w:r>
        <w:rPr>
          <w:rFonts w:ascii="Times New Roman" w:hAnsi="Times New Roman"/>
        </w:rPr>
        <w:t xml:space="preserve"> Hege Lynne (HVO), Bjørg Hoff (vara HVO)</w:t>
      </w:r>
      <w:r w:rsidR="0037115A">
        <w:rPr>
          <w:rFonts w:ascii="Times New Roman" w:hAnsi="Times New Roman"/>
        </w:rPr>
        <w:t xml:space="preserve"> </w:t>
      </w:r>
    </w:p>
    <w:p w:rsidR="002B6D99" w:rsidRPr="004E14BF" w:rsidRDefault="007C5757" w:rsidP="004E14BF">
      <w:pPr>
        <w:spacing w:after="0"/>
        <w:rPr>
          <w:rFonts w:ascii="Times New Roman" w:hAnsi="Times New Roman"/>
        </w:rPr>
      </w:pPr>
      <w:r w:rsidRPr="003809BD">
        <w:rPr>
          <w:rFonts w:ascii="Times New Roman" w:hAnsi="Times New Roman"/>
          <w:u w:val="single"/>
        </w:rPr>
        <w:t>Fra UiO:</w:t>
      </w:r>
      <w:r>
        <w:rPr>
          <w:rFonts w:ascii="Times New Roman" w:hAnsi="Times New Roman"/>
        </w:rPr>
        <w:t xml:space="preserve"> Gunn-Elin Aa. Bjørneboe, Ragnhild Hennum, Anita Sandberg, Ingar Pettersen, Per Erik Syvertsen, Lars Oftedal, Bente Hennie </w:t>
      </w:r>
      <w:proofErr w:type="spellStart"/>
      <w:r>
        <w:rPr>
          <w:rFonts w:ascii="Times New Roman" w:hAnsi="Times New Roman"/>
        </w:rPr>
        <w:t>Strandh</w:t>
      </w:r>
      <w:proofErr w:type="spellEnd"/>
      <w:r>
        <w:rPr>
          <w:rFonts w:ascii="Times New Roman" w:hAnsi="Times New Roman"/>
        </w:rPr>
        <w:t xml:space="preserve">, Jenny Nornes, Gry Anita </w:t>
      </w:r>
      <w:proofErr w:type="spellStart"/>
      <w:r>
        <w:rPr>
          <w:rFonts w:ascii="Times New Roman" w:hAnsi="Times New Roman"/>
        </w:rPr>
        <w:t>Hemsing</w:t>
      </w:r>
      <w:proofErr w:type="spellEnd"/>
      <w:r>
        <w:rPr>
          <w:rFonts w:ascii="Times New Roman" w:hAnsi="Times New Roman"/>
        </w:rPr>
        <w:t xml:space="preserve">, </w:t>
      </w:r>
      <w:r w:rsidR="002B6D99">
        <w:rPr>
          <w:rFonts w:ascii="Times New Roman" w:hAnsi="Times New Roman"/>
        </w:rPr>
        <w:t xml:space="preserve">Trond Holden, </w:t>
      </w:r>
      <w:r>
        <w:rPr>
          <w:rFonts w:ascii="Times New Roman" w:hAnsi="Times New Roman"/>
        </w:rPr>
        <w:t xml:space="preserve">Marit </w:t>
      </w:r>
      <w:proofErr w:type="spellStart"/>
      <w:r>
        <w:rPr>
          <w:rFonts w:ascii="Times New Roman" w:hAnsi="Times New Roman"/>
        </w:rPr>
        <w:t>Fosseli</w:t>
      </w:r>
      <w:proofErr w:type="spellEnd"/>
      <w:r>
        <w:rPr>
          <w:rFonts w:ascii="Times New Roman" w:hAnsi="Times New Roman"/>
        </w:rPr>
        <w:t xml:space="preserve"> Olsen (</w:t>
      </w:r>
      <w:proofErr w:type="spellStart"/>
      <w:r>
        <w:rPr>
          <w:rFonts w:ascii="Times New Roman" w:hAnsi="Times New Roman"/>
        </w:rPr>
        <w:t>ref</w:t>
      </w:r>
      <w:proofErr w:type="spellEnd"/>
      <w:r>
        <w:rPr>
          <w:rFonts w:ascii="Times New Roman" w:hAnsi="Times New Roman"/>
        </w:rPr>
        <w:t>).</w:t>
      </w:r>
    </w:p>
    <w:p w:rsidR="002B6D99" w:rsidRDefault="002B6D99" w:rsidP="00B075C7">
      <w:pPr>
        <w:rPr>
          <w:rFonts w:ascii="Times New Roman" w:hAnsi="Times New Roman"/>
          <w:sz w:val="20"/>
          <w:szCs w:val="20"/>
        </w:rPr>
      </w:pPr>
    </w:p>
    <w:p w:rsidR="004E14BF" w:rsidRDefault="00CD55A4" w:rsidP="00EA40DD">
      <w:pPr>
        <w:pStyle w:val="Tittel"/>
        <w:rPr>
          <w:rFonts w:ascii="Times New Roman" w:hAnsi="Times New Roman" w:cs="Times New Roman"/>
          <w:sz w:val="28"/>
          <w:szCs w:val="22"/>
        </w:rPr>
      </w:pPr>
      <w:r w:rsidRPr="002932F6">
        <w:rPr>
          <w:rFonts w:ascii="Times New Roman" w:hAnsi="Times New Roman" w:cs="Times New Roman"/>
          <w:sz w:val="28"/>
          <w:szCs w:val="22"/>
        </w:rPr>
        <w:t>I</w:t>
      </w:r>
      <w:r w:rsidR="004E14BF">
        <w:rPr>
          <w:rFonts w:ascii="Times New Roman" w:hAnsi="Times New Roman" w:cs="Times New Roman"/>
          <w:sz w:val="28"/>
          <w:szCs w:val="22"/>
        </w:rPr>
        <w:t>HR-saker til styremøtet 23.10.12</w:t>
      </w:r>
    </w:p>
    <w:p w:rsidR="004E14BF" w:rsidRPr="002932F6" w:rsidRDefault="004E14BF" w:rsidP="00EA40DD">
      <w:pPr>
        <w:pStyle w:val="Tittel"/>
        <w:rPr>
          <w:rFonts w:ascii="Times New Roman" w:hAnsi="Times New Roman" w:cs="Times New Roman"/>
          <w:sz w:val="28"/>
          <w:szCs w:val="22"/>
        </w:rPr>
      </w:pPr>
    </w:p>
    <w:p w:rsidR="00CD55A4" w:rsidRPr="00CD55A4" w:rsidRDefault="00CD55A4" w:rsidP="00D3407C">
      <w:pPr>
        <w:pStyle w:val="Tittel"/>
        <w:rPr>
          <w:rFonts w:ascii="Times New Roman" w:hAnsi="Times New Roman" w:cs="Times New Roman"/>
          <w:b w:val="0"/>
          <w:sz w:val="22"/>
          <w:szCs w:val="22"/>
        </w:rPr>
      </w:pPr>
      <w:r w:rsidRPr="00CD55A4">
        <w:rPr>
          <w:rFonts w:ascii="Times New Roman" w:hAnsi="Times New Roman" w:cs="Times New Roman"/>
          <w:b w:val="0"/>
          <w:sz w:val="22"/>
          <w:szCs w:val="22"/>
        </w:rPr>
        <w:t xml:space="preserve">Organisasjonene hadde fått tilgang til alle høringsdokumentene og fått tilsendt foreløpige styredokumenter til IHR-sakene </w:t>
      </w:r>
      <w:r w:rsidR="00D77BF3">
        <w:rPr>
          <w:rFonts w:ascii="Times New Roman" w:hAnsi="Times New Roman" w:cs="Times New Roman"/>
          <w:b w:val="0"/>
          <w:sz w:val="22"/>
          <w:szCs w:val="22"/>
        </w:rPr>
        <w:t xml:space="preserve">innen </w:t>
      </w:r>
      <w:r>
        <w:rPr>
          <w:rFonts w:ascii="Times New Roman" w:hAnsi="Times New Roman" w:cs="Times New Roman"/>
          <w:b w:val="0"/>
          <w:sz w:val="22"/>
          <w:szCs w:val="22"/>
        </w:rPr>
        <w:t>områdene</w:t>
      </w:r>
      <w:r w:rsidR="00D77BF3">
        <w:rPr>
          <w:rFonts w:ascii="Times New Roman" w:hAnsi="Times New Roman" w:cs="Times New Roman"/>
          <w:b w:val="0"/>
          <w:sz w:val="22"/>
          <w:szCs w:val="22"/>
        </w:rPr>
        <w:t>:</w:t>
      </w:r>
    </w:p>
    <w:p w:rsidR="00CD55A4" w:rsidRPr="00CD55A4" w:rsidRDefault="00CD55A4" w:rsidP="00CD55A4">
      <w:pPr>
        <w:pStyle w:val="Listeavsnitt"/>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lang w:eastAsia="zh-CN"/>
        </w:rPr>
      </w:pPr>
      <w:r w:rsidRPr="00CD55A4">
        <w:rPr>
          <w:rFonts w:ascii="Times New Roman" w:eastAsia="Times New Roman" w:hAnsi="Times New Roman"/>
          <w:lang w:eastAsia="zh-CN"/>
        </w:rPr>
        <w:t>Roller og ansvar</w:t>
      </w:r>
    </w:p>
    <w:p w:rsidR="00CD55A4" w:rsidRPr="00CD55A4" w:rsidRDefault="00CD55A4" w:rsidP="00CD55A4">
      <w:pPr>
        <w:pStyle w:val="Listeavsnitt"/>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lang w:eastAsia="zh-CN"/>
        </w:rPr>
      </w:pPr>
      <w:r w:rsidRPr="00CD55A4">
        <w:rPr>
          <w:rFonts w:ascii="Times New Roman" w:eastAsia="Times New Roman" w:hAnsi="Times New Roman"/>
          <w:lang w:eastAsia="zh-CN"/>
        </w:rPr>
        <w:t>Organisering og standardisering av IT-virksomheten</w:t>
      </w:r>
    </w:p>
    <w:p w:rsidR="00CD55A4" w:rsidRPr="00CD55A4" w:rsidRDefault="00CD55A4" w:rsidP="00CD55A4">
      <w:pPr>
        <w:pStyle w:val="Listeavsnitt"/>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lang w:eastAsia="zh-CN"/>
        </w:rPr>
      </w:pPr>
      <w:r w:rsidRPr="00CD55A4">
        <w:rPr>
          <w:rFonts w:ascii="Times New Roman" w:eastAsia="Times New Roman" w:hAnsi="Times New Roman"/>
          <w:lang w:eastAsia="zh-CN"/>
        </w:rPr>
        <w:t>Bilagslønn</w:t>
      </w:r>
    </w:p>
    <w:p w:rsidR="00CD55A4" w:rsidRPr="00B12D7B" w:rsidRDefault="00CD55A4" w:rsidP="00B12D7B">
      <w:pPr>
        <w:pStyle w:val="Listeavsnitt"/>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lang w:eastAsia="zh-CN"/>
        </w:rPr>
      </w:pPr>
      <w:r w:rsidRPr="00CD55A4">
        <w:rPr>
          <w:rFonts w:ascii="Times New Roman" w:eastAsia="Times New Roman" w:hAnsi="Times New Roman"/>
          <w:lang w:eastAsia="zh-CN"/>
        </w:rPr>
        <w:t>Lokalopptak, studentmobilitet, inn- og utreisende samt innpassing</w:t>
      </w:r>
      <w:r w:rsidR="00D3407C">
        <w:rPr>
          <w:rFonts w:ascii="Times New Roman" w:eastAsia="Times New Roman" w:hAnsi="Times New Roman"/>
          <w:lang w:eastAsia="zh-CN"/>
        </w:rPr>
        <w:t>/godkjenning</w:t>
      </w:r>
      <w:r w:rsidR="00B12D7B">
        <w:rPr>
          <w:rFonts w:ascii="Times New Roman" w:eastAsia="Times New Roman" w:hAnsi="Times New Roman"/>
          <w:lang w:eastAsia="zh-CN"/>
        </w:rPr>
        <w:t xml:space="preserve"> </w:t>
      </w:r>
    </w:p>
    <w:p w:rsidR="00D77BF3" w:rsidRDefault="00D77BF3" w:rsidP="00CD55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lang w:eastAsia="zh-CN"/>
        </w:rPr>
      </w:pPr>
    </w:p>
    <w:p w:rsidR="00CD55A4" w:rsidRDefault="00D77BF3" w:rsidP="00CD55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lang w:eastAsia="zh-CN"/>
        </w:rPr>
      </w:pPr>
      <w:r>
        <w:rPr>
          <w:rFonts w:ascii="Times New Roman" w:eastAsia="Times New Roman" w:hAnsi="Times New Roman"/>
          <w:lang w:eastAsia="zh-CN"/>
        </w:rPr>
        <w:t xml:space="preserve">De foreløpige innstillingene har tatt hensyn til innkomne høringssvar og gir en anbefaling om hvilken retning universitetets administrative tjenester bør utvikles i. </w:t>
      </w:r>
      <w:r w:rsidR="00CD55A4">
        <w:rPr>
          <w:rFonts w:ascii="Times New Roman" w:eastAsia="Times New Roman" w:hAnsi="Times New Roman"/>
          <w:lang w:eastAsia="zh-CN"/>
        </w:rPr>
        <w:t xml:space="preserve"> </w:t>
      </w:r>
      <w:r>
        <w:rPr>
          <w:rFonts w:ascii="Times New Roman" w:eastAsia="Times New Roman" w:hAnsi="Times New Roman"/>
          <w:lang w:eastAsia="zh-CN"/>
        </w:rPr>
        <w:t xml:space="preserve">Innstillingene </w:t>
      </w:r>
      <w:r w:rsidR="00CD55A4">
        <w:rPr>
          <w:rFonts w:ascii="Times New Roman" w:eastAsia="Times New Roman" w:hAnsi="Times New Roman"/>
          <w:lang w:eastAsia="zh-CN"/>
        </w:rPr>
        <w:t>vil etter møtet bli bearbeidet</w:t>
      </w:r>
      <w:r>
        <w:rPr>
          <w:rFonts w:ascii="Times New Roman" w:eastAsia="Times New Roman" w:hAnsi="Times New Roman"/>
          <w:lang w:eastAsia="zh-CN"/>
        </w:rPr>
        <w:t xml:space="preserve"> og drøftet på nytt den 18.10</w:t>
      </w:r>
      <w:r w:rsidR="00CD55A4">
        <w:rPr>
          <w:rFonts w:ascii="Times New Roman" w:eastAsia="Times New Roman" w:hAnsi="Times New Roman"/>
          <w:lang w:eastAsia="zh-CN"/>
        </w:rPr>
        <w:t xml:space="preserve"> før behandling i styret 23.10. </w:t>
      </w:r>
    </w:p>
    <w:p w:rsidR="00CD55A4" w:rsidRDefault="00CD55A4" w:rsidP="00CD55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lang w:eastAsia="zh-CN"/>
        </w:rPr>
      </w:pPr>
    </w:p>
    <w:p w:rsidR="00CD55A4" w:rsidRPr="00CD55A4" w:rsidRDefault="00CD55A4" w:rsidP="00CD55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rPr>
      </w:pPr>
      <w:r>
        <w:rPr>
          <w:rFonts w:ascii="Times New Roman" w:eastAsia="Times New Roman" w:hAnsi="Times New Roman"/>
          <w:lang w:eastAsia="zh-CN"/>
        </w:rPr>
        <w:t>Det ble åpnet for kommentarer fra organisasjonene</w:t>
      </w:r>
      <w:r w:rsidR="00D77BF3">
        <w:rPr>
          <w:rFonts w:ascii="Times New Roman" w:eastAsia="Times New Roman" w:hAnsi="Times New Roman"/>
          <w:lang w:eastAsia="zh-CN"/>
        </w:rPr>
        <w:t xml:space="preserve"> på de forskjellige områdene.</w:t>
      </w:r>
    </w:p>
    <w:p w:rsidR="00D77BF3" w:rsidRDefault="00D77BF3" w:rsidP="00EA40DD">
      <w:pPr>
        <w:pStyle w:val="Tekst"/>
      </w:pPr>
    </w:p>
    <w:p w:rsidR="00EA40DD" w:rsidRDefault="00EA40DD" w:rsidP="00EA40DD">
      <w:pPr>
        <w:pStyle w:val="Tekst"/>
      </w:pPr>
      <w:r w:rsidRPr="00D77BF3">
        <w:rPr>
          <w:b/>
        </w:rPr>
        <w:t>Roller og ansvar</w:t>
      </w:r>
    </w:p>
    <w:p w:rsidR="00D77BF3" w:rsidRDefault="00D77BF3" w:rsidP="00EA40DD">
      <w:pPr>
        <w:pStyle w:val="Tekst"/>
      </w:pPr>
      <w:r>
        <w:t xml:space="preserve">Akademikerne mente høringssvarene var sprikende når </w:t>
      </w:r>
      <w:r w:rsidR="00D3407C">
        <w:t xml:space="preserve">det </w:t>
      </w:r>
      <w:r>
        <w:t>gjelder modell</w:t>
      </w:r>
      <w:r w:rsidR="00D3407C">
        <w:t>valg</w:t>
      </w:r>
      <w:r>
        <w:t>, bortsett fra at modell 3 ikke var aktuell</w:t>
      </w:r>
      <w:r w:rsidR="009C05FD">
        <w:t>. Dette</w:t>
      </w:r>
      <w:r>
        <w:t xml:space="preserve"> viser at det er vanskelig å fatte vedtak på det grunnlag som </w:t>
      </w:r>
      <w:r w:rsidR="009C05FD">
        <w:t>foreligger</w:t>
      </w:r>
      <w:r>
        <w:t xml:space="preserve">, og at det derfor bør gjennomføres en konsekvens- og risikoanalyse før saken fremmes for styret. </w:t>
      </w:r>
    </w:p>
    <w:p w:rsidR="00EA40DD" w:rsidRDefault="00EA40DD" w:rsidP="00EA40DD">
      <w:pPr>
        <w:pStyle w:val="Tekst"/>
      </w:pPr>
      <w:r>
        <w:t>FF</w:t>
      </w:r>
      <w:r w:rsidR="009C05FD">
        <w:t xml:space="preserve"> mente det</w:t>
      </w:r>
      <w:r w:rsidR="001D0D35">
        <w:t xml:space="preserve"> var gjort et grundig arbeid</w:t>
      </w:r>
      <w:r w:rsidR="009C05FD">
        <w:t xml:space="preserve"> i prosessen, men at høringsuttalelsene er sprikende og at et vedtak som sier at man går for modell 1 vil være bindende og ødelegge for prosessen. </w:t>
      </w:r>
      <w:r w:rsidR="001D0D35">
        <w:t>På grunnlag av uttalelsene fra SA5 er d</w:t>
      </w:r>
      <w:r w:rsidR="009C05FD">
        <w:t xml:space="preserve">et fortsatt en del oppgaver som bør løses sentralt. De var enige med akademikerne i at det er grunnlag for å avvente et endelig vedtak for modell inntil man har gjort en nærmere analyse. Gitt den store usikkerheten og spredning i høringene er man </w:t>
      </w:r>
      <w:r>
        <w:t>tjent med å vente til februar</w:t>
      </w:r>
      <w:r w:rsidR="009C05FD">
        <w:t xml:space="preserve"> med å fatte vedtak</w:t>
      </w:r>
      <w:r>
        <w:t xml:space="preserve">. </w:t>
      </w:r>
    </w:p>
    <w:p w:rsidR="00EA40DD" w:rsidRDefault="009C05FD" w:rsidP="001D0D35">
      <w:pPr>
        <w:pStyle w:val="Tekst"/>
      </w:pPr>
      <w:r>
        <w:t>Universitetsdirektøren svarte at v</w:t>
      </w:r>
      <w:r w:rsidR="00EA40DD">
        <w:t>urdering a</w:t>
      </w:r>
      <w:r>
        <w:t>v høringene samlet sett baserer seg</w:t>
      </w:r>
      <w:r w:rsidR="00EA40DD">
        <w:t xml:space="preserve"> på </w:t>
      </w:r>
      <w:r>
        <w:t xml:space="preserve">en </w:t>
      </w:r>
      <w:r w:rsidR="00EA40DD">
        <w:t>helhetsvurdering. Noen jus</w:t>
      </w:r>
      <w:r>
        <w:t>t</w:t>
      </w:r>
      <w:r w:rsidR="00EA40DD">
        <w:t xml:space="preserve">eringer </w:t>
      </w:r>
      <w:r>
        <w:t xml:space="preserve">er foretatt </w:t>
      </w:r>
      <w:r w:rsidR="00EA40DD">
        <w:t xml:space="preserve">etter møtene i ressursgruppen og </w:t>
      </w:r>
      <w:r w:rsidR="001D0D35">
        <w:t xml:space="preserve">med </w:t>
      </w:r>
      <w:r w:rsidR="006717D3">
        <w:t xml:space="preserve">fakultetene. </w:t>
      </w:r>
      <w:r w:rsidR="00EA40DD">
        <w:t xml:space="preserve"> Ressursgruppen fremhevet noen av </w:t>
      </w:r>
      <w:r w:rsidR="00EA40DD">
        <w:lastRenderedPageBreak/>
        <w:t xml:space="preserve">de samme synspunktene, </w:t>
      </w:r>
      <w:r w:rsidR="001D0D35">
        <w:t xml:space="preserve">men ga </w:t>
      </w:r>
      <w:r w:rsidR="00EA40DD">
        <w:t xml:space="preserve">ellers støtte til dokumentene i sin helhet. </w:t>
      </w:r>
      <w:r w:rsidR="001D0D35">
        <w:t xml:space="preserve">8 av 10 enheter gikk for modell 1, altså en </w:t>
      </w:r>
      <w:r w:rsidR="00EA40DD">
        <w:t>gene</w:t>
      </w:r>
      <w:r w:rsidR="001D0D35">
        <w:t>rell stor tilslutning til roller</w:t>
      </w:r>
      <w:r w:rsidR="00EA40DD">
        <w:t xml:space="preserve"> og ansvar</w:t>
      </w:r>
      <w:r w:rsidR="001D0D35">
        <w:t>s</w:t>
      </w:r>
      <w:r w:rsidR="00EA40DD">
        <w:t xml:space="preserve">dokumentene. </w:t>
      </w:r>
      <w:r w:rsidR="001D0D35">
        <w:t>Sentraladministrasjonen vil bli hørt, men SA er bare 1 enhet sammenlignet med 10 enheter ute, og det er viktig å finne en balanse</w:t>
      </w:r>
      <w:r w:rsidR="00892992">
        <w:t xml:space="preserve">. </w:t>
      </w:r>
      <w:r w:rsidR="001D0D35">
        <w:t xml:space="preserve"> </w:t>
      </w:r>
      <w:r w:rsidR="00AE113A">
        <w:t>Prosjektene knyt</w:t>
      </w:r>
      <w:r w:rsidR="00CB15EB">
        <w:t>tet til SA5 og Teknisk avdeling</w:t>
      </w:r>
      <w:r w:rsidR="00AE113A">
        <w:t xml:space="preserve"> </w:t>
      </w:r>
      <w:r w:rsidR="00892992">
        <w:t xml:space="preserve">har </w:t>
      </w:r>
      <w:r w:rsidR="001D0D35">
        <w:t xml:space="preserve">tidsfrist fram mot jul </w:t>
      </w:r>
      <w:r w:rsidR="00892992">
        <w:t xml:space="preserve">før saken skal styrebehandles 5.februar. Det man ønsker nå er at styret skal gi en overordnet uttalelse om arbeidet som er gjort og hvilken retning som bør følges. Når det gjelder konsekvensanalyse er det vanskelig å lage denne før man vet hvordan strukturen skal være. </w:t>
      </w:r>
    </w:p>
    <w:p w:rsidR="006717D3" w:rsidRDefault="006717D3" w:rsidP="001D0D35">
      <w:pPr>
        <w:pStyle w:val="Tekst"/>
      </w:pPr>
      <w:r>
        <w:t xml:space="preserve">NTL </w:t>
      </w:r>
      <w:r w:rsidR="0072758C">
        <w:t>mener hørings</w:t>
      </w:r>
      <w:r w:rsidR="00CB15EB">
        <w:t>s</w:t>
      </w:r>
      <w:r w:rsidR="0072758C">
        <w:t>varene synliggjør mye motforestillinger og usikkerhetsmomenter og at det derfor er overraskende at fakultet</w:t>
      </w:r>
      <w:r w:rsidR="004E14BF">
        <w:t>s</w:t>
      </w:r>
      <w:r w:rsidR="0072758C">
        <w:t xml:space="preserve">direktørene unisont har støttet vedtaksdokumentet og </w:t>
      </w:r>
      <w:proofErr w:type="gramStart"/>
      <w:r w:rsidR="0072758C">
        <w:t>–forslaget</w:t>
      </w:r>
      <w:proofErr w:type="gramEnd"/>
      <w:r w:rsidR="0072758C">
        <w:t>. .</w:t>
      </w:r>
    </w:p>
    <w:p w:rsidR="00ED63C1" w:rsidRDefault="00EA40DD" w:rsidP="00EA40DD">
      <w:pPr>
        <w:pStyle w:val="Tekst"/>
      </w:pPr>
      <w:r>
        <w:t>Parat</w:t>
      </w:r>
      <w:r w:rsidR="00892992">
        <w:t xml:space="preserve"> mente det var uheldig at det i brevet sto at modell 2 ikke var et reelt val</w:t>
      </w:r>
      <w:r w:rsidR="004E14BF">
        <w:t>g, og at man derfor i realiteten</w:t>
      </w:r>
      <w:r w:rsidR="00892992">
        <w:t xml:space="preserve"> bare hadde 2 modeller. Videre støtter Parat de øvrige organisasjonene når det gjelder konsekvensutredning. </w:t>
      </w:r>
    </w:p>
    <w:p w:rsidR="00892992" w:rsidRDefault="00ED63C1" w:rsidP="00EA40DD">
      <w:pPr>
        <w:pStyle w:val="Tekst"/>
      </w:pPr>
      <w:r>
        <w:t xml:space="preserve">Universitetsdirektøren var av den mening at det </w:t>
      </w:r>
      <w:proofErr w:type="gramStart"/>
      <w:r>
        <w:t>var</w:t>
      </w:r>
      <w:r w:rsidR="00AE113A">
        <w:t xml:space="preserve"> </w:t>
      </w:r>
      <w:r>
        <w:t xml:space="preserve"> </w:t>
      </w:r>
      <w:r w:rsidR="00AE113A">
        <w:t>tre</w:t>
      </w:r>
      <w:proofErr w:type="gramEnd"/>
      <w:r>
        <w:t xml:space="preserve"> modeller som var de reelle valg, og ikke slik </w:t>
      </w:r>
      <w:r w:rsidR="00AE113A">
        <w:t>P</w:t>
      </w:r>
      <w:r>
        <w:t xml:space="preserve">arat tolket det. </w:t>
      </w:r>
    </w:p>
    <w:p w:rsidR="00ED63C1" w:rsidRDefault="005D73CC" w:rsidP="00EA40DD">
      <w:pPr>
        <w:pStyle w:val="Tekst"/>
      </w:pPr>
      <w:r>
        <w:t xml:space="preserve">NTL er også enig i forslag om utsettelse av saken til det er foretatt en konsekvensutredning, da enhetene ikke har hatt nok grunnlag for å beslutte hvilken modell de ønsker å støtte.  </w:t>
      </w:r>
      <w:r w:rsidR="00954E1F">
        <w:t>De mener plangruppen for IT har skissert en god beskrivelse av konsekvenser som bør være utredet før beslutninger, og mener denne bør ligge til grunn for hele IHR-prosessen. Beslutningsgrunnlaget fra høringene om valg av modell er dårlig, og i stedet for å vedta modell, bør kunne si at det er styrking av enhetene som er målet med det videre arbeidet, ikke nødvendigvis en nærhetsmodell.</w:t>
      </w:r>
      <w:r w:rsidR="004E14BF">
        <w:t xml:space="preserve"> </w:t>
      </w:r>
      <w:proofErr w:type="spellStart"/>
      <w:r>
        <w:t>Hovedvernombud</w:t>
      </w:r>
      <w:r w:rsidR="005A1D0E">
        <w:t>et</w:t>
      </w:r>
      <w:proofErr w:type="spellEnd"/>
      <w:r>
        <w:t xml:space="preserve"> var redd prosessen gikk for fort i forhold til ansatte</w:t>
      </w:r>
      <w:r w:rsidR="00FA546D">
        <w:t>s</w:t>
      </w:r>
      <w:r>
        <w:t xml:space="preserve"> </w:t>
      </w:r>
      <w:r w:rsidR="00FA546D">
        <w:t>involvering</w:t>
      </w:r>
      <w:r>
        <w:t xml:space="preserve">. Hun mente videre at det er satt av for lite i budsjettet til omorganisering. </w:t>
      </w:r>
      <w:r w:rsidR="00ED63C1">
        <w:t xml:space="preserve">Saken har også vært diskutert med de ledende verneombud som er opptatt av at brukerne får sette premisser. </w:t>
      </w:r>
    </w:p>
    <w:p w:rsidR="00EA40DD" w:rsidRDefault="008D5BA2" w:rsidP="00EA40DD">
      <w:pPr>
        <w:pStyle w:val="Tekst"/>
      </w:pPr>
      <w:r>
        <w:t>Arbeidsgiver vil se nærmere på f</w:t>
      </w:r>
      <w:r w:rsidR="006E773F">
        <w:t>inansiering av omstillingen</w:t>
      </w:r>
      <w:r>
        <w:t>.</w:t>
      </w:r>
    </w:p>
    <w:p w:rsidR="00EA40DD" w:rsidRDefault="008D5BA2" w:rsidP="00EA40DD">
      <w:pPr>
        <w:pStyle w:val="Tekst"/>
      </w:pPr>
      <w:r>
        <w:t>Når det gjelder risiko og konsekvensanalyse mente arbeidsgiver det er problematisk å gjøre dette uten en over</w:t>
      </w:r>
      <w:r w:rsidR="00EA40DD">
        <w:t xml:space="preserve">ordnet </w:t>
      </w:r>
      <w:r w:rsidR="00AE113A">
        <w:t>retning</w:t>
      </w:r>
      <w:r w:rsidR="00EA40DD">
        <w:t xml:space="preserve">. </w:t>
      </w:r>
      <w:r>
        <w:t xml:space="preserve"> </w:t>
      </w:r>
    </w:p>
    <w:p w:rsidR="00EA40DD" w:rsidRDefault="00F64C25" w:rsidP="00EA40DD">
      <w:pPr>
        <w:pStyle w:val="Tekst"/>
      </w:pPr>
      <w:r>
        <w:t xml:space="preserve">NTL mente </w:t>
      </w:r>
      <w:r w:rsidR="003D7442">
        <w:t xml:space="preserve">det i dokumentet står at man skal kutte administrative ressurser, og foreslår at dette omformuleres hvis man ikke vet hvordan man skal telle gevinst. Arbeidsgiver vil se på dette hvis det tolkes slik. </w:t>
      </w:r>
    </w:p>
    <w:p w:rsidR="00EA40DD" w:rsidRDefault="00EA40DD" w:rsidP="00EA40DD">
      <w:pPr>
        <w:pStyle w:val="Tekst"/>
      </w:pPr>
      <w:r>
        <w:t>FF</w:t>
      </w:r>
      <w:r w:rsidR="00C1456B">
        <w:t xml:space="preserve"> var ikke bekymret for at UiO ikke skal tåle store endringer, men det er rekkefølgen de er bekymret for. Mange områder passer ikke inn i modellen. Styrking av primærvirksomheten er en retning i seg selv, men det er fortsatt uklarheter og å vedta en så klar retning bryter med de andre plangruppenes prosesser. Også modell 3 kan styrke primærvirksomheten. </w:t>
      </w:r>
    </w:p>
    <w:p w:rsidR="00C1456B" w:rsidRDefault="00EA40DD" w:rsidP="00EA40DD">
      <w:pPr>
        <w:pStyle w:val="Tekst"/>
      </w:pPr>
      <w:r>
        <w:t>Parat</w:t>
      </w:r>
      <w:r w:rsidR="00C1456B">
        <w:t xml:space="preserve"> tok opp universitetsdirektørens instruksjonsmyndighet på fakultetene, og at hun ved å in</w:t>
      </w:r>
      <w:r w:rsidR="008D5BA2">
        <w:t>nføre modell 1 ikke har det leng</w:t>
      </w:r>
      <w:r w:rsidR="00C1456B">
        <w:t xml:space="preserve">er. </w:t>
      </w:r>
    </w:p>
    <w:p w:rsidR="00ED63C1" w:rsidRDefault="00C1456B" w:rsidP="00EA40DD">
      <w:pPr>
        <w:pStyle w:val="Tekst"/>
      </w:pPr>
      <w:r>
        <w:t xml:space="preserve">Til dette svarte arbeidsgiver at dette i tilfelle ville være </w:t>
      </w:r>
      <w:r w:rsidR="00EA40DD">
        <w:t xml:space="preserve">i strid med lovverket </w:t>
      </w:r>
      <w:r w:rsidR="00ED63C1">
        <w:t xml:space="preserve">og at universitetsdirektøren alltid vil være øverste leder av </w:t>
      </w:r>
      <w:r w:rsidR="00AE113A">
        <w:t xml:space="preserve">den administrative </w:t>
      </w:r>
      <w:r w:rsidR="00ED63C1">
        <w:t xml:space="preserve">virksomheten med den instruksjonsmyndighet som følger av dette. Det er fagdirektørenesrolle som står beskrevet som en mer strategisk og mindre operativ styringsrolle i modell 1.  </w:t>
      </w:r>
    </w:p>
    <w:p w:rsidR="006717D3" w:rsidRDefault="00F64C25" w:rsidP="00E80485">
      <w:pPr>
        <w:pStyle w:val="Tekst"/>
      </w:pPr>
      <w:r>
        <w:lastRenderedPageBreak/>
        <w:t xml:space="preserve">Til forslag om å opprette en stabs og en service-enhet mente </w:t>
      </w:r>
      <w:r w:rsidR="00EA40DD">
        <w:t>NTL</w:t>
      </w:r>
      <w:r>
        <w:t xml:space="preserve"> at det er dårlig ide å skille drift</w:t>
      </w:r>
      <w:r w:rsidR="00E80485">
        <w:t xml:space="preserve"> og </w:t>
      </w:r>
      <w:r w:rsidR="00954E1F">
        <w:t>strategi</w:t>
      </w:r>
      <w:r w:rsidR="00E80485">
        <w:t>, og stilte spørsmål om hvordan man kan trekke den slutning at dette gir gevinster. Utførelsen bør ikke ligge utenfor beslutning</w:t>
      </w:r>
      <w:r w:rsidR="00E56F7F">
        <w:t>s</w:t>
      </w:r>
      <w:r w:rsidR="00E80485">
        <w:t xml:space="preserve">linjen. </w:t>
      </w:r>
      <w:r w:rsidR="00FD6007">
        <w:t xml:space="preserve"> </w:t>
      </w:r>
      <w:r w:rsidR="003A4475">
        <w:t>Dette bør sies eksplisitt i vedtaket. De er bekymret for at det skal sitte noen aktører som er lø</w:t>
      </w:r>
      <w:r w:rsidR="001C7B50">
        <w:t xml:space="preserve">srevet fra den daglige drift.  </w:t>
      </w:r>
    </w:p>
    <w:p w:rsidR="00E80485" w:rsidRDefault="00E80485" w:rsidP="00E80485">
      <w:pPr>
        <w:pStyle w:val="Tekst"/>
      </w:pPr>
      <w:r>
        <w:t xml:space="preserve">Både FF og Parat støtter dette og FF er skeptiske til en ren leveranseenhet som reguleres med tjenesteavtaler. Ansatte vil ikke ha noen beslutningsmyndighet med bare </w:t>
      </w:r>
      <w:r w:rsidR="001C7B50">
        <w:t xml:space="preserve">å </w:t>
      </w:r>
      <w:r>
        <w:t xml:space="preserve">jobbe på bestilling. </w:t>
      </w:r>
      <w:r w:rsidR="00FD6007">
        <w:t xml:space="preserve"> Ser at tjenester ikke kan bli utført fordi grunnenhetene ikke har penger. </w:t>
      </w:r>
    </w:p>
    <w:p w:rsidR="003A4475" w:rsidRDefault="00FD6007" w:rsidP="00EA40DD">
      <w:pPr>
        <w:pStyle w:val="Tekst"/>
      </w:pPr>
      <w:r>
        <w:t xml:space="preserve">Når det gjelder å skille drift og utvikling svarte arbeidsgiver at dette ikke innebærer at ansatte bare blir passive leverandører. </w:t>
      </w:r>
      <w:r w:rsidR="003A4475">
        <w:t>Hvis det er strategi man snakker om er det ikke fle</w:t>
      </w:r>
      <w:r w:rsidR="001C7B50">
        <w:t>r</w:t>
      </w:r>
      <w:r w:rsidR="003A4475">
        <w:t xml:space="preserve">tallet som arbeider med dette i det daglige. Hvis vi snakker om utvikling ligger </w:t>
      </w:r>
      <w:proofErr w:type="gramStart"/>
      <w:r w:rsidR="003A4475">
        <w:t>det</w:t>
      </w:r>
      <w:proofErr w:type="gramEnd"/>
      <w:r w:rsidR="003A4475">
        <w:t xml:space="preserve"> mye utvikling i alle driftsoppgaver, og man</w:t>
      </w:r>
      <w:r w:rsidR="003A4475" w:rsidRPr="003A4475">
        <w:t xml:space="preserve"> </w:t>
      </w:r>
      <w:r w:rsidR="003A4475">
        <w:t xml:space="preserve">skal ikke ta utviklingsmulighetene fra de som arbeider med drift. Det handler om å gjøre oppgavene bedre. </w:t>
      </w:r>
      <w:r>
        <w:t xml:space="preserve">Hensikten er å klargjøre hvordan ressursene brukes, og enhetene får </w:t>
      </w:r>
      <w:r w:rsidR="00EA40DD">
        <w:t>innvirkning på hva som leveres og kan påvirke</w:t>
      </w:r>
      <w:r>
        <w:t xml:space="preserve"> dette</w:t>
      </w:r>
      <w:r w:rsidR="00EA40DD">
        <w:t>.</w:t>
      </w:r>
      <w:r w:rsidR="003A4475">
        <w:t xml:space="preserve"> </w:t>
      </w:r>
    </w:p>
    <w:p w:rsidR="00EA40DD" w:rsidRDefault="00FD6007" w:rsidP="00EA40DD">
      <w:pPr>
        <w:pStyle w:val="Tekst"/>
      </w:pPr>
      <w:r>
        <w:t xml:space="preserve">Universitetsdirektøren oppsummerte med at innspillene blir tatt med og at det går tydeligere fram at hensikten er å støtte primærvirksomheten. Noterer også organisasjonenes enighet om en konsekvensanalyse, men mener arbeidsgiver må komme lenger i prosessen i SA5 og TA før en konsekvensanalyse foretas. </w:t>
      </w:r>
    </w:p>
    <w:p w:rsidR="00EA40DD" w:rsidRDefault="00FD6007" w:rsidP="00EA40DD">
      <w:pPr>
        <w:pStyle w:val="Tekst"/>
      </w:pPr>
      <w:r>
        <w:t>Videre poengterte hun at enhetene rapporterer til universitetsdirektøren uansett modell, og det a</w:t>
      </w:r>
      <w:r w:rsidR="00EA40DD">
        <w:t>nalyser</w:t>
      </w:r>
      <w:r>
        <w:t>es videre hva en</w:t>
      </w:r>
      <w:r w:rsidR="00EA40DD">
        <w:t>h</w:t>
      </w:r>
      <w:r>
        <w:t>e</w:t>
      </w:r>
      <w:r w:rsidR="003A4475">
        <w:t>tene gir råd om som</w:t>
      </w:r>
      <w:r w:rsidR="00EA40DD">
        <w:t xml:space="preserve"> tilslutning til at man bør skille ut egen enhet i forhold til tjeneste. </w:t>
      </w:r>
    </w:p>
    <w:p w:rsidR="00EA40DD" w:rsidRDefault="003A4475" w:rsidP="00EA40DD">
      <w:pPr>
        <w:pStyle w:val="Tekst"/>
      </w:pPr>
      <w:r>
        <w:t xml:space="preserve">Hun minnet videre om at det </w:t>
      </w:r>
      <w:r w:rsidR="00EA40DD">
        <w:t>legges opp ti</w:t>
      </w:r>
      <w:r>
        <w:t>l</w:t>
      </w:r>
      <w:r w:rsidR="00EA40DD">
        <w:t xml:space="preserve"> </w:t>
      </w:r>
      <w:r>
        <w:t>en prosess i</w:t>
      </w:r>
      <w:r w:rsidR="00EA40DD">
        <w:t xml:space="preserve"> tiden</w:t>
      </w:r>
      <w:r>
        <w:t xml:space="preserve"> fram til jul for å k</w:t>
      </w:r>
      <w:r w:rsidR="001C7B50">
        <w:t>on</w:t>
      </w:r>
      <w:r>
        <w:t xml:space="preserve">kretisere forslagene, som videre legges fram for styret i februar. </w:t>
      </w:r>
      <w:r w:rsidR="001C7B50">
        <w:t xml:space="preserve">Hun viste også innspillene som er kommet skriftlig fra organisasjonene og som tas med når man går videre i prosessen. </w:t>
      </w:r>
    </w:p>
    <w:p w:rsidR="007C5757" w:rsidRDefault="007C5757" w:rsidP="00EA40DD">
      <w:pPr>
        <w:pStyle w:val="Tekst"/>
      </w:pPr>
    </w:p>
    <w:p w:rsidR="001C7B50" w:rsidRDefault="001C7B50" w:rsidP="00D340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lang w:eastAsia="zh-CN"/>
        </w:rPr>
      </w:pPr>
      <w:r w:rsidRPr="001C7B50">
        <w:rPr>
          <w:rFonts w:ascii="Times New Roman" w:eastAsia="Times New Roman" w:hAnsi="Times New Roman"/>
          <w:b/>
          <w:lang w:eastAsia="zh-CN"/>
        </w:rPr>
        <w:t>Organisering og sta</w:t>
      </w:r>
      <w:r w:rsidR="00D3407C">
        <w:rPr>
          <w:rFonts w:ascii="Times New Roman" w:eastAsia="Times New Roman" w:hAnsi="Times New Roman"/>
          <w:b/>
          <w:lang w:eastAsia="zh-CN"/>
        </w:rPr>
        <w:t>ndardisering av IT-virksomheten</w:t>
      </w:r>
    </w:p>
    <w:p w:rsidR="00E56F7F" w:rsidRPr="00D3407C" w:rsidRDefault="00E56F7F" w:rsidP="00D340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lang w:eastAsia="zh-CN"/>
        </w:rPr>
      </w:pPr>
    </w:p>
    <w:p w:rsidR="00EA40DD" w:rsidRDefault="00EA40DD" w:rsidP="00EA40DD">
      <w:pPr>
        <w:pStyle w:val="Tekst"/>
      </w:pPr>
      <w:r>
        <w:t>NTL</w:t>
      </w:r>
      <w:r w:rsidR="001C7B50">
        <w:t xml:space="preserve"> mener notatet inneholder mange gode bekrivelser, men at en felles brukerstøttesenter ikke er en god ide. Man gjør det ikke bedre for enhetene ved å opprette flere nivåer og byråkratisere mer. </w:t>
      </w:r>
      <w:r w:rsidR="00954E1F">
        <w:t xml:space="preserve">NTL mener også at beskrivelsen av normer for IT-ansatte er brudd med medbestemmelsen til organisasjonene. NTL </w:t>
      </w:r>
      <w:r w:rsidR="001C7B50">
        <w:t xml:space="preserve">stilte også spørsmål om </w:t>
      </w:r>
      <w:r>
        <w:t xml:space="preserve">styret </w:t>
      </w:r>
      <w:r w:rsidR="001C7B50">
        <w:t xml:space="preserve">kan </w:t>
      </w:r>
      <w:r>
        <w:t>pålegge enhetene å sentralisere IT-tjenestene.</w:t>
      </w:r>
    </w:p>
    <w:p w:rsidR="00EA40DD" w:rsidRDefault="001C7B50" w:rsidP="00EA40DD">
      <w:pPr>
        <w:pStyle w:val="Tekst"/>
      </w:pPr>
      <w:r>
        <w:t>Univers</w:t>
      </w:r>
      <w:r w:rsidR="00940C37">
        <w:t xml:space="preserve">itetsdirektøren sa at det her gjøres en modifisering og at det åpnes for at fakultetene fastsetter dette. </w:t>
      </w:r>
    </w:p>
    <w:p w:rsidR="00940C37" w:rsidRDefault="00940C37" w:rsidP="00EA40DD">
      <w:pPr>
        <w:pStyle w:val="Tekst"/>
      </w:pPr>
      <w:r>
        <w:t xml:space="preserve">Når det gjelder forslag om </w:t>
      </w:r>
      <w:r w:rsidR="00EA40DD">
        <w:t>Tjenest</w:t>
      </w:r>
      <w:r>
        <w:t xml:space="preserve">ekatalog mente NTL at det brukes </w:t>
      </w:r>
      <w:r w:rsidR="00EA40DD">
        <w:t>mange ressurser på å</w:t>
      </w:r>
      <w:r>
        <w:t xml:space="preserve"> kartlegge hva USIT kan levere</w:t>
      </w:r>
      <w:r w:rsidR="00954E1F">
        <w:t xml:space="preserve"> og holde </w:t>
      </w:r>
      <w:r w:rsidR="000C5104">
        <w:t>oversikten</w:t>
      </w:r>
      <w:r w:rsidR="00954E1F">
        <w:t xml:space="preserve"> oppdatert</w:t>
      </w:r>
      <w:r>
        <w:t xml:space="preserve">. Det bør finnes andre alternativer som f.eks. nettverksbygging. </w:t>
      </w:r>
    </w:p>
    <w:p w:rsidR="00EA40DD" w:rsidRDefault="00940C37" w:rsidP="00EA40DD">
      <w:pPr>
        <w:pStyle w:val="Tekst"/>
      </w:pPr>
      <w:r>
        <w:t xml:space="preserve">Arbeidsgiver mente her at man må </w:t>
      </w:r>
      <w:r w:rsidR="00EA40DD">
        <w:t xml:space="preserve">forvente å ha oversikt over hva som leveres. </w:t>
      </w:r>
      <w:r>
        <w:t xml:space="preserve"> Det er vanskelig å være </w:t>
      </w:r>
      <w:r w:rsidR="00EA40DD">
        <w:t xml:space="preserve">brukerorientert uten en oversikt over leveransene. </w:t>
      </w:r>
    </w:p>
    <w:p w:rsidR="00EA40DD" w:rsidRDefault="00940C37" w:rsidP="00EA40DD">
      <w:pPr>
        <w:pStyle w:val="Tekst"/>
      </w:pPr>
      <w:r>
        <w:t xml:space="preserve">USIT mener selv det er </w:t>
      </w:r>
      <w:proofErr w:type="spellStart"/>
      <w:r>
        <w:t>uoversiktelig</w:t>
      </w:r>
      <w:proofErr w:type="spellEnd"/>
      <w:r>
        <w:t xml:space="preserve"> hva som leveres i dag og det produseres mye som enhetene ikke vet om. En tjenestekatalog vil ikke trenge et</w:t>
      </w:r>
      <w:r w:rsidR="00EA40DD">
        <w:t xml:space="preserve"> stort byråkratisk apparat.</w:t>
      </w:r>
      <w:r>
        <w:t xml:space="preserve"> </w:t>
      </w:r>
    </w:p>
    <w:p w:rsidR="00EA40DD" w:rsidRDefault="00EA40DD" w:rsidP="00EA40DD">
      <w:pPr>
        <w:pStyle w:val="Tekst"/>
      </w:pPr>
      <w:r>
        <w:lastRenderedPageBreak/>
        <w:t>Parat</w:t>
      </w:r>
      <w:r w:rsidR="00940C37">
        <w:t xml:space="preserve"> mente det v</w:t>
      </w:r>
      <w:r>
        <w:t xml:space="preserve">iktigste for de ansatte </w:t>
      </w:r>
      <w:r w:rsidR="00940C37">
        <w:t xml:space="preserve">er </w:t>
      </w:r>
      <w:r>
        <w:t>a</w:t>
      </w:r>
      <w:r w:rsidR="00940C37">
        <w:t>t det fortsatt finnes lokal IT</w:t>
      </w:r>
      <w:r w:rsidR="00E56F7F">
        <w:t>-tjen</w:t>
      </w:r>
      <w:r w:rsidR="005A1D0E">
        <w:t>e</w:t>
      </w:r>
      <w:r w:rsidR="00E56F7F">
        <w:t>ste</w:t>
      </w:r>
      <w:r w:rsidR="00940C37">
        <w:t>, og at det ikke blir mer</w:t>
      </w:r>
      <w:r>
        <w:t xml:space="preserve"> byråkratisering. </w:t>
      </w:r>
      <w:r w:rsidR="00940C37">
        <w:t xml:space="preserve"> </w:t>
      </w:r>
      <w:r>
        <w:t xml:space="preserve">Må ikke ødelegge for de som har </w:t>
      </w:r>
      <w:r w:rsidR="00940C37">
        <w:t xml:space="preserve">et </w:t>
      </w:r>
      <w:r>
        <w:t xml:space="preserve">bra system i dag. </w:t>
      </w:r>
    </w:p>
    <w:p w:rsidR="00EA40DD" w:rsidRDefault="00940C37" w:rsidP="00EA40DD">
      <w:pPr>
        <w:pStyle w:val="Tekst"/>
      </w:pPr>
      <w:r>
        <w:t>Universitetsdirektøren konkluderte innspillene med at organisasjonene var k</w:t>
      </w:r>
      <w:r w:rsidR="00EA40DD">
        <w:t>ritisk</w:t>
      </w:r>
      <w:r>
        <w:t>e</w:t>
      </w:r>
      <w:r w:rsidR="00EA40DD">
        <w:t xml:space="preserve"> til felles brukerstøttesenter og </w:t>
      </w:r>
      <w:r w:rsidR="00CE0DB2">
        <w:t xml:space="preserve">NTL til dette med </w:t>
      </w:r>
      <w:r w:rsidR="00EA40DD">
        <w:t>n</w:t>
      </w:r>
      <w:r>
        <w:t xml:space="preserve">ormkrav og at det var viktig å beholde lokal IT-tjeneste. </w:t>
      </w:r>
      <w:r w:rsidR="00B12D7B">
        <w:t xml:space="preserve">Videre at </w:t>
      </w:r>
      <w:r w:rsidR="00EA40DD">
        <w:t>mo</w:t>
      </w:r>
      <w:r w:rsidR="00B12D7B">
        <w:t xml:space="preserve">dellvalget skal være mer åpent. Det vil også sees nærmere på hvordan styrke IT-tjenester i forhold til forskningsstøtten.  </w:t>
      </w:r>
    </w:p>
    <w:p w:rsidR="00EA40DD" w:rsidRPr="00B12D7B" w:rsidRDefault="00EA40DD" w:rsidP="00EA40DD">
      <w:pPr>
        <w:pStyle w:val="Tekst"/>
        <w:rPr>
          <w:b/>
        </w:rPr>
      </w:pPr>
      <w:r w:rsidRPr="00B12D7B">
        <w:rPr>
          <w:b/>
        </w:rPr>
        <w:t>Bilagslønn</w:t>
      </w:r>
    </w:p>
    <w:p w:rsidR="00B12D7B" w:rsidRDefault="00B12D7B" w:rsidP="00EA40DD">
      <w:pPr>
        <w:pStyle w:val="Tekst"/>
      </w:pPr>
      <w:r>
        <w:t>Det var i</w:t>
      </w:r>
      <w:r w:rsidR="00EA40DD">
        <w:t>ngen kommentarer</w:t>
      </w:r>
      <w:r>
        <w:t xml:space="preserve"> til notatet om bilagslønn</w:t>
      </w:r>
    </w:p>
    <w:p w:rsidR="00B12D7B" w:rsidRDefault="00B12D7B" w:rsidP="00D340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lang w:eastAsia="zh-CN"/>
        </w:rPr>
      </w:pPr>
      <w:r w:rsidRPr="00B12D7B">
        <w:rPr>
          <w:rFonts w:ascii="Times New Roman" w:eastAsia="Times New Roman" w:hAnsi="Times New Roman"/>
          <w:b/>
          <w:lang w:eastAsia="zh-CN"/>
        </w:rPr>
        <w:t>Lokalopptak, studentmobilitet, inn-</w:t>
      </w:r>
      <w:r w:rsidR="00D3407C">
        <w:rPr>
          <w:rFonts w:ascii="Times New Roman" w:eastAsia="Times New Roman" w:hAnsi="Times New Roman"/>
          <w:b/>
          <w:lang w:eastAsia="zh-CN"/>
        </w:rPr>
        <w:t xml:space="preserve"> og utreisende samt innpassing/godkjenning </w:t>
      </w:r>
    </w:p>
    <w:p w:rsidR="00D3407C" w:rsidRPr="00D3407C" w:rsidRDefault="00D3407C" w:rsidP="00D340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lang w:eastAsia="zh-CN"/>
        </w:rPr>
      </w:pPr>
    </w:p>
    <w:p w:rsidR="00EA40DD" w:rsidRDefault="00B12D7B" w:rsidP="00EA40DD">
      <w:pPr>
        <w:pStyle w:val="Tekst"/>
      </w:pPr>
      <w:r>
        <w:t xml:space="preserve">NTL hadde innspill til </w:t>
      </w:r>
      <w:proofErr w:type="spellStart"/>
      <w:r>
        <w:t>v</w:t>
      </w:r>
      <w:r w:rsidR="00EA40DD">
        <w:t>edtakforslag</w:t>
      </w:r>
      <w:proofErr w:type="spellEnd"/>
      <w:r>
        <w:t xml:space="preserve"> nr.</w:t>
      </w:r>
      <w:r w:rsidR="00EA40DD">
        <w:t xml:space="preserve"> 5 </w:t>
      </w:r>
      <w:r>
        <w:t xml:space="preserve">om igangsetting av pilot for masteropptaket og at det </w:t>
      </w:r>
      <w:r w:rsidR="00EA40DD">
        <w:t xml:space="preserve">burde </w:t>
      </w:r>
      <w:r>
        <w:t xml:space="preserve">evalueres før det </w:t>
      </w:r>
      <w:r w:rsidR="00954E1F">
        <w:t xml:space="preserve">eventuelt </w:t>
      </w:r>
      <w:r>
        <w:t xml:space="preserve">rulles ut. </w:t>
      </w:r>
      <w:r w:rsidR="00EA40DD">
        <w:t xml:space="preserve"> </w:t>
      </w:r>
      <w:r>
        <w:t xml:space="preserve">Arbeidsgiver ser at det er et viktig poeng. </w:t>
      </w:r>
    </w:p>
    <w:p w:rsidR="00B12D7B" w:rsidRDefault="00B12D7B" w:rsidP="00EA40DD">
      <w:pPr>
        <w:pStyle w:val="Tekst"/>
      </w:pPr>
      <w:r>
        <w:t>Unive</w:t>
      </w:r>
      <w:r w:rsidR="00D3407C">
        <w:t>r</w:t>
      </w:r>
      <w:r>
        <w:t>sitetsdirektøren avsluttet med å si at man nå vil gå igjennom alle innspil</w:t>
      </w:r>
      <w:r w:rsidR="00D3407C">
        <w:t>le og at organisasjonene får de</w:t>
      </w:r>
      <w:r>
        <w:t xml:space="preserve"> bearbeidede forslagene </w:t>
      </w:r>
      <w:r w:rsidR="00D3407C">
        <w:t>til</w:t>
      </w:r>
      <w:r>
        <w:t xml:space="preserve"> drøftingsmøtet torsdag 18.10. </w:t>
      </w:r>
    </w:p>
    <w:p w:rsidR="00AE113A" w:rsidRPr="004E14BF" w:rsidRDefault="00AE113A" w:rsidP="00AE113A">
      <w:pPr>
        <w:rPr>
          <w:rFonts w:ascii="Times New Roman" w:hAnsi="Times New Roman"/>
          <w:b/>
          <w:sz w:val="28"/>
          <w:szCs w:val="28"/>
        </w:rPr>
      </w:pPr>
      <w:r w:rsidRPr="004E14BF">
        <w:rPr>
          <w:rFonts w:ascii="Times New Roman" w:hAnsi="Times New Roman"/>
          <w:b/>
          <w:sz w:val="28"/>
          <w:szCs w:val="28"/>
        </w:rPr>
        <w:t>Tilstede 18.oktober</w:t>
      </w:r>
    </w:p>
    <w:p w:rsidR="00AE113A" w:rsidRPr="004E14BF" w:rsidRDefault="00AE113A" w:rsidP="00AE113A">
      <w:pPr>
        <w:spacing w:after="0"/>
        <w:rPr>
          <w:rFonts w:ascii="Times New Roman" w:hAnsi="Times New Roman"/>
        </w:rPr>
      </w:pPr>
      <w:r w:rsidRPr="003809BD">
        <w:rPr>
          <w:rFonts w:ascii="Times New Roman" w:hAnsi="Times New Roman"/>
          <w:u w:val="single"/>
        </w:rPr>
        <w:t xml:space="preserve">Fra </w:t>
      </w:r>
      <w:proofErr w:type="gramStart"/>
      <w:r w:rsidRPr="003809BD">
        <w:rPr>
          <w:rFonts w:ascii="Times New Roman" w:hAnsi="Times New Roman"/>
          <w:u w:val="single"/>
        </w:rPr>
        <w:t>organisasjonene</w:t>
      </w:r>
      <w:r>
        <w:rPr>
          <w:rFonts w:ascii="Times New Roman" w:hAnsi="Times New Roman"/>
          <w:u w:val="single"/>
        </w:rPr>
        <w:t xml:space="preserve">:  </w:t>
      </w:r>
      <w:r w:rsidRPr="00D1234D">
        <w:rPr>
          <w:rFonts w:ascii="Times New Roman" w:hAnsi="Times New Roman"/>
        </w:rPr>
        <w:t>Ole</w:t>
      </w:r>
      <w:proofErr w:type="gramEnd"/>
      <w:r w:rsidRPr="00D1234D">
        <w:rPr>
          <w:rFonts w:ascii="Times New Roman" w:hAnsi="Times New Roman"/>
        </w:rPr>
        <w:t xml:space="preserve"> Martin Nodenes </w:t>
      </w:r>
      <w:r>
        <w:rPr>
          <w:rFonts w:ascii="Times New Roman" w:hAnsi="Times New Roman"/>
        </w:rPr>
        <w:t>(Parat)</w:t>
      </w:r>
      <w:r w:rsidRPr="00D1234D">
        <w:rPr>
          <w:rFonts w:ascii="Times New Roman" w:hAnsi="Times New Roman"/>
        </w:rPr>
        <w:t xml:space="preserve">, </w:t>
      </w:r>
      <w:r>
        <w:rPr>
          <w:rFonts w:ascii="Times New Roman" w:hAnsi="Times New Roman"/>
        </w:rPr>
        <w:t xml:space="preserve">Nils-Petter Bergersen (Parat), Christer Wiik Aram (akad.). </w:t>
      </w:r>
      <w:r w:rsidRPr="004E14BF">
        <w:rPr>
          <w:rFonts w:ascii="Times New Roman" w:hAnsi="Times New Roman"/>
        </w:rPr>
        <w:t xml:space="preserve">Berit Kaasa, (akad.), Heidi Sørli (NTL), Ellen Dalen (NTL), Kristian </w:t>
      </w:r>
      <w:proofErr w:type="spellStart"/>
      <w:r w:rsidRPr="004E14BF">
        <w:rPr>
          <w:rFonts w:ascii="Times New Roman" w:hAnsi="Times New Roman"/>
        </w:rPr>
        <w:t>Mollestad</w:t>
      </w:r>
      <w:proofErr w:type="spellEnd"/>
      <w:r w:rsidRPr="004E14BF">
        <w:rPr>
          <w:rFonts w:ascii="Times New Roman" w:hAnsi="Times New Roman"/>
        </w:rPr>
        <w:t xml:space="preserve"> (FF) </w:t>
      </w:r>
    </w:p>
    <w:p w:rsidR="00AE113A" w:rsidRDefault="00AE113A" w:rsidP="00AE113A">
      <w:pPr>
        <w:spacing w:after="0"/>
        <w:rPr>
          <w:rFonts w:ascii="Times New Roman" w:hAnsi="Times New Roman"/>
        </w:rPr>
      </w:pPr>
      <w:r>
        <w:rPr>
          <w:rFonts w:ascii="Times New Roman" w:hAnsi="Times New Roman"/>
        </w:rPr>
        <w:t xml:space="preserve">Fra </w:t>
      </w:r>
      <w:proofErr w:type="spellStart"/>
      <w:r>
        <w:rPr>
          <w:rFonts w:ascii="Times New Roman" w:hAnsi="Times New Roman"/>
        </w:rPr>
        <w:t>studentparlamenet</w:t>
      </w:r>
      <w:proofErr w:type="spellEnd"/>
      <w:r>
        <w:rPr>
          <w:rFonts w:ascii="Times New Roman" w:hAnsi="Times New Roman"/>
        </w:rPr>
        <w:t>: Morten Bakke Kristoffersen</w:t>
      </w:r>
    </w:p>
    <w:p w:rsidR="00AE113A" w:rsidRPr="00D1234D" w:rsidRDefault="00AE113A" w:rsidP="00AE113A">
      <w:pPr>
        <w:spacing w:after="0"/>
        <w:rPr>
          <w:rFonts w:ascii="Times New Roman" w:hAnsi="Times New Roman"/>
        </w:rPr>
      </w:pPr>
      <w:r w:rsidRPr="003809BD">
        <w:rPr>
          <w:rFonts w:ascii="Times New Roman" w:hAnsi="Times New Roman"/>
          <w:u w:val="single"/>
        </w:rPr>
        <w:t>Fra UiO:</w:t>
      </w:r>
      <w:r>
        <w:rPr>
          <w:rFonts w:ascii="Times New Roman" w:hAnsi="Times New Roman"/>
        </w:rPr>
        <w:t xml:space="preserve"> Gunn-Elin Aa. Bjørneboe, Ragnhild Hennum, Anita Sandberg, Lars </w:t>
      </w:r>
      <w:proofErr w:type="gramStart"/>
      <w:r>
        <w:rPr>
          <w:rFonts w:ascii="Times New Roman" w:hAnsi="Times New Roman"/>
        </w:rPr>
        <w:t>Oftedal,  Bente</w:t>
      </w:r>
      <w:proofErr w:type="gramEnd"/>
      <w:r>
        <w:rPr>
          <w:rFonts w:ascii="Times New Roman" w:hAnsi="Times New Roman"/>
        </w:rPr>
        <w:t xml:space="preserve"> Hennie </w:t>
      </w:r>
      <w:proofErr w:type="spellStart"/>
      <w:r>
        <w:rPr>
          <w:rFonts w:ascii="Times New Roman" w:hAnsi="Times New Roman"/>
        </w:rPr>
        <w:t>Strandh</w:t>
      </w:r>
      <w:proofErr w:type="spellEnd"/>
      <w:r>
        <w:rPr>
          <w:rFonts w:ascii="Times New Roman" w:hAnsi="Times New Roman"/>
        </w:rPr>
        <w:t xml:space="preserve">,  Jenny Nornes, Trond Holden, Marit </w:t>
      </w:r>
      <w:proofErr w:type="spellStart"/>
      <w:r>
        <w:rPr>
          <w:rFonts w:ascii="Times New Roman" w:hAnsi="Times New Roman"/>
        </w:rPr>
        <w:t>Fosseli</w:t>
      </w:r>
      <w:proofErr w:type="spellEnd"/>
      <w:r>
        <w:rPr>
          <w:rFonts w:ascii="Times New Roman" w:hAnsi="Times New Roman"/>
        </w:rPr>
        <w:t xml:space="preserve"> Olsen (</w:t>
      </w:r>
      <w:proofErr w:type="spellStart"/>
      <w:r>
        <w:rPr>
          <w:rFonts w:ascii="Times New Roman" w:hAnsi="Times New Roman"/>
        </w:rPr>
        <w:t>ref</w:t>
      </w:r>
      <w:proofErr w:type="spellEnd"/>
      <w:r>
        <w:rPr>
          <w:rFonts w:ascii="Times New Roman" w:hAnsi="Times New Roman"/>
        </w:rPr>
        <w:t xml:space="preserve">).  </w:t>
      </w:r>
    </w:p>
    <w:p w:rsidR="00AE113A" w:rsidRDefault="00AE113A" w:rsidP="00047382">
      <w:pPr>
        <w:pStyle w:val="Tekst"/>
        <w:rPr>
          <w:u w:val="single"/>
        </w:rPr>
      </w:pPr>
    </w:p>
    <w:p w:rsidR="00047382" w:rsidRPr="004E14BF" w:rsidRDefault="00047382" w:rsidP="00047382">
      <w:pPr>
        <w:pStyle w:val="Tekst"/>
        <w:rPr>
          <w:b/>
        </w:rPr>
      </w:pPr>
      <w:r w:rsidRPr="004E14BF">
        <w:rPr>
          <w:b/>
        </w:rPr>
        <w:t>Innspill på møtet 18.10.</w:t>
      </w:r>
    </w:p>
    <w:p w:rsidR="00047382" w:rsidRPr="004E14BF" w:rsidRDefault="00047382" w:rsidP="00047382">
      <w:pPr>
        <w:pStyle w:val="Tekst"/>
      </w:pPr>
      <w:r w:rsidRPr="004E14BF">
        <w:t xml:space="preserve">Universitetsdirektøren innledet med å si at mange av innspillene som kom på møtet 11.10 var tatt med i notatet til styret. </w:t>
      </w:r>
    </w:p>
    <w:p w:rsidR="00047382" w:rsidRPr="004E14BF" w:rsidRDefault="00047382" w:rsidP="00047382">
      <w:pPr>
        <w:pStyle w:val="Tekst"/>
      </w:pPr>
      <w:r w:rsidRPr="004E14BF">
        <w:t>Når det gjelder Roller og ansvar mente organisasjonene de har forhandlingsrett på organisasjonsendringer, og at de nå fratas denne retten ved at det fremmes sak til styret om etablering av egen enhet uten først å fo</w:t>
      </w:r>
      <w:r w:rsidR="00AE113A" w:rsidRPr="004E14BF">
        <w:t>rhandle saken med organisasj</w:t>
      </w:r>
      <w:r w:rsidRPr="004E14BF">
        <w:t xml:space="preserve">onene. </w:t>
      </w:r>
    </w:p>
    <w:p w:rsidR="00047382" w:rsidRDefault="00047382" w:rsidP="00047382">
      <w:pPr>
        <w:pStyle w:val="Tekst"/>
      </w:pPr>
      <w:r w:rsidRPr="004E14BF">
        <w:t xml:space="preserve">Videre pekte de på deres rolle i forhold til å ivareta de ansatte, og at det uten en konsekvensutredning er vanskelig å se hvem som blir berørt. </w:t>
      </w:r>
    </w:p>
    <w:p w:rsidR="00E6501C" w:rsidRDefault="00E6501C" w:rsidP="00047382">
      <w:pPr>
        <w:pStyle w:val="Tekst"/>
      </w:pPr>
      <w:r>
        <w:t xml:space="preserve">Arbeidsgiver svarte at IDF-møter vil bli gjennomført i tråd med Hovedavtalens bestemmelser. </w:t>
      </w:r>
    </w:p>
    <w:p w:rsidR="00047382" w:rsidRPr="004E14BF" w:rsidRDefault="00047382" w:rsidP="00047382">
      <w:pPr>
        <w:pStyle w:val="Tekst"/>
      </w:pPr>
      <w:r w:rsidRPr="004E14BF">
        <w:t>Tjenestemannso</w:t>
      </w:r>
      <w:r w:rsidR="00CB15EB" w:rsidRPr="004E14BF">
        <w:t>rganisasjonene</w:t>
      </w:r>
      <w:r w:rsidRPr="004E14BF">
        <w:t xml:space="preserve"> mente også det var mye i høringsuttalelsene som ikke var problematisert i v</w:t>
      </w:r>
      <w:r w:rsidR="00325CC7" w:rsidRPr="004E14BF">
        <w:t>edtaksforslagene</w:t>
      </w:r>
      <w:r w:rsidRPr="004E14BF">
        <w:t xml:space="preserve"> og innsigelser fra enhetene som ikke var </w:t>
      </w:r>
      <w:proofErr w:type="spellStart"/>
      <w:r w:rsidRPr="004E14BF">
        <w:t>viderebrakt</w:t>
      </w:r>
      <w:proofErr w:type="spellEnd"/>
      <w:r w:rsidRPr="004E14BF">
        <w:t xml:space="preserve"> </w:t>
      </w:r>
      <w:r w:rsidR="00325CC7" w:rsidRPr="004E14BF">
        <w:t>med hensyn til</w:t>
      </w:r>
      <w:r w:rsidRPr="004E14BF">
        <w:t xml:space="preserve"> valg av modell. </w:t>
      </w:r>
    </w:p>
    <w:p w:rsidR="00047382" w:rsidRPr="004E14BF" w:rsidRDefault="00047382" w:rsidP="00047382">
      <w:pPr>
        <w:pStyle w:val="Tekst"/>
      </w:pPr>
      <w:r w:rsidRPr="004E14BF">
        <w:lastRenderedPageBreak/>
        <w:t>Til dette svarte arbeidsgiver at både ressursgruppen, direktørnettverket og dekanmøtet har gitt sin tilslutning til retningen i styreforslaget.  De fleste ytre enhetene gir råd om å bevege seg mot en desentral modell.</w:t>
      </w:r>
    </w:p>
    <w:p w:rsidR="00047382" w:rsidRPr="004E14BF" w:rsidRDefault="00B47942" w:rsidP="00047382">
      <w:pPr>
        <w:pStyle w:val="Tekst"/>
      </w:pPr>
      <w:r>
        <w:t>Organisasjonene</w:t>
      </w:r>
      <w:r w:rsidR="00047382" w:rsidRPr="004E14BF">
        <w:t xml:space="preserve"> foreslo at </w:t>
      </w:r>
      <w:r w:rsidR="00AE4BEF">
        <w:t xml:space="preserve">første setning i </w:t>
      </w:r>
      <w:r w:rsidR="00047382" w:rsidRPr="004E14BF">
        <w:t>pkt.1 i forslag til vedtak omform</w:t>
      </w:r>
      <w:r w:rsidR="00297A59">
        <w:t>u</w:t>
      </w:r>
      <w:r w:rsidR="00047382" w:rsidRPr="004E14BF">
        <w:t xml:space="preserve">leres til: </w:t>
      </w:r>
      <w:r w:rsidR="00047382" w:rsidRPr="004E14BF">
        <w:rPr>
          <w:i/>
        </w:rPr>
        <w:t>Organiseringen av universitetets administrative tjenester skal følge en modell som styrker primærvirksomheten</w:t>
      </w:r>
      <w:r w:rsidR="00AE4BEF">
        <w:rPr>
          <w:i/>
        </w:rPr>
        <w:t>. Dette vil blant annet kunne innebære økt ansvar og myndighet på lokalt nivå.</w:t>
      </w:r>
      <w:r w:rsidR="00047382" w:rsidRPr="004E14BF">
        <w:t xml:space="preserve"> </w:t>
      </w:r>
    </w:p>
    <w:p w:rsidR="00047382" w:rsidRPr="004E14BF" w:rsidRDefault="00047382" w:rsidP="00047382">
      <w:pPr>
        <w:pStyle w:val="Tekst"/>
      </w:pPr>
      <w:r w:rsidRPr="004E14BF">
        <w:t xml:space="preserve">Tjenestemannsorganisasjonene fastholdt som sitt primære standpunkt at saken ikke bør behandles i styret i sin nåværende form. Saken er ikke utredet tilstrekkelig til å fatte vedtak. </w:t>
      </w:r>
      <w:r w:rsidR="00BC1F1C">
        <w:t xml:space="preserve"> </w:t>
      </w:r>
      <w:proofErr w:type="gramStart"/>
      <w:r w:rsidRPr="004E14BF">
        <w:t xml:space="preserve">Subsidiært </w:t>
      </w:r>
      <w:r w:rsidR="0001728B">
        <w:t xml:space="preserve"> ble</w:t>
      </w:r>
      <w:proofErr w:type="gramEnd"/>
      <w:r w:rsidR="0001728B">
        <w:t xml:space="preserve"> det drøftet en  </w:t>
      </w:r>
      <w:r w:rsidRPr="004E14BF">
        <w:t xml:space="preserve">omformulering av vedtaksteksten </w:t>
      </w:r>
      <w:r w:rsidR="00BC1F1C">
        <w:t xml:space="preserve">til </w:t>
      </w:r>
      <w:bookmarkStart w:id="0" w:name="_GoBack"/>
      <w:bookmarkEnd w:id="0"/>
      <w:r w:rsidRPr="004E14BF">
        <w:t xml:space="preserve">punkt 3 og 4. </w:t>
      </w:r>
      <w:r w:rsidR="0001728B">
        <w:t xml:space="preserve"> Det sammenslåtte </w:t>
      </w:r>
      <w:r w:rsidRPr="004E14BF">
        <w:t>vedtaksforslaget punkt 3 og 4 lyder slik:</w:t>
      </w:r>
    </w:p>
    <w:p w:rsidR="00047382" w:rsidRPr="004E14BF" w:rsidRDefault="00047382" w:rsidP="004E14BF">
      <w:pPr>
        <w:pStyle w:val="Tekst"/>
        <w:numPr>
          <w:ilvl w:val="0"/>
          <w:numId w:val="14"/>
        </w:numPr>
        <w:rPr>
          <w:b/>
          <w:i/>
        </w:rPr>
      </w:pPr>
      <w:r w:rsidRPr="004E14BF">
        <w:rPr>
          <w:i/>
        </w:rPr>
        <w:t xml:space="preserve">Universitetsdirektøren viderefører arbeidet med </w:t>
      </w:r>
      <w:r w:rsidR="00AA2408" w:rsidRPr="004E14BF">
        <w:rPr>
          <w:i/>
        </w:rPr>
        <w:t xml:space="preserve">å </w:t>
      </w:r>
      <w:r w:rsidRPr="004E14BF">
        <w:rPr>
          <w:i/>
        </w:rPr>
        <w:t>detaljere organiseringen av UiOs administrative portefølje. I denne sammenheng arbeides det videre med ny organisering av SA5 og Teknisk avdeling. Som et ledd i dette arbeidet skal det gjennomføres en konsekvens- og risikoanalyse. Forslag til organisering av disse enhetene fremlegges til beh</w:t>
      </w:r>
      <w:r w:rsidR="00AA2408" w:rsidRPr="004E14BF">
        <w:rPr>
          <w:i/>
        </w:rPr>
        <w:t>andling i Universitetsstyret 5.</w:t>
      </w:r>
      <w:r w:rsidRPr="004E14BF">
        <w:rPr>
          <w:i/>
        </w:rPr>
        <w:t xml:space="preserve">2.13. </w:t>
      </w:r>
      <w:r w:rsidRPr="004E14BF">
        <w:rPr>
          <w:b/>
          <w:i/>
        </w:rPr>
        <w:t xml:space="preserve">Som en del av dette arbeidet skal det vurderes å etablere en </w:t>
      </w:r>
      <w:r w:rsidR="00CE5336" w:rsidRPr="004E14BF">
        <w:rPr>
          <w:b/>
          <w:i/>
        </w:rPr>
        <w:t>eg</w:t>
      </w:r>
      <w:r w:rsidR="00CE5336">
        <w:rPr>
          <w:b/>
          <w:i/>
        </w:rPr>
        <w:t>en</w:t>
      </w:r>
      <w:r w:rsidR="00CE5336" w:rsidRPr="004E14BF">
        <w:rPr>
          <w:b/>
          <w:i/>
        </w:rPr>
        <w:t xml:space="preserve"> </w:t>
      </w:r>
      <w:r w:rsidRPr="004E14BF">
        <w:rPr>
          <w:b/>
          <w:i/>
        </w:rPr>
        <w:t>enhet for tjenesteleveranser</w:t>
      </w:r>
      <w:r w:rsidR="00AE113A" w:rsidRPr="004E14BF">
        <w:rPr>
          <w:b/>
        </w:rPr>
        <w:t>:</w:t>
      </w:r>
    </w:p>
    <w:p w:rsidR="00AE113A" w:rsidRPr="004E14BF" w:rsidRDefault="00AE113A" w:rsidP="004E14BF">
      <w:pPr>
        <w:pStyle w:val="Tekst"/>
        <w:numPr>
          <w:ilvl w:val="0"/>
          <w:numId w:val="12"/>
        </w:numPr>
        <w:rPr>
          <w:i/>
        </w:rPr>
      </w:pPr>
      <w:r w:rsidRPr="004E14BF">
        <w:rPr>
          <w:i/>
        </w:rPr>
        <w:t xml:space="preserve">Tjenesteleveranser som lønn, regnskap og arkiv </w:t>
      </w:r>
      <w:r w:rsidR="00E6501C">
        <w:rPr>
          <w:i/>
        </w:rPr>
        <w:t>skal vurderes skilt</w:t>
      </w:r>
      <w:r w:rsidR="00E6501C" w:rsidRPr="004E14BF">
        <w:rPr>
          <w:i/>
        </w:rPr>
        <w:t xml:space="preserve"> </w:t>
      </w:r>
      <w:r w:rsidRPr="004E14BF">
        <w:rPr>
          <w:i/>
        </w:rPr>
        <w:t xml:space="preserve">ut i en egen fellestjeneste underlagt universitetsdirektøren. Det innføres avtaler om tjenesteleveranser mellom den nye enheten som leverandør og fakulteter/museer/UB og fagavdelinger som tjenestemottakere. Tilsvarende avtaler etableres også mellom USIT/TA og fakulteter/museer/UB og fagavdelinger. </w:t>
      </w:r>
    </w:p>
    <w:p w:rsidR="00AE113A" w:rsidRPr="004E14BF" w:rsidRDefault="00AE113A" w:rsidP="004E14BF">
      <w:pPr>
        <w:pStyle w:val="Tekst"/>
        <w:numPr>
          <w:ilvl w:val="0"/>
          <w:numId w:val="12"/>
        </w:numPr>
        <w:rPr>
          <w:i/>
        </w:rPr>
      </w:pPr>
      <w:r w:rsidRPr="004E14BF">
        <w:rPr>
          <w:i/>
        </w:rPr>
        <w:t xml:space="preserve">I det videre arbeidet med organisering av de administrative tjenestene skal det vurderes om også andre oppgaver bør legges inn under fellestjenesten eller overføres til fakultetene. </w:t>
      </w:r>
    </w:p>
    <w:p w:rsidR="00E56F7F" w:rsidRPr="00BC1F1C" w:rsidRDefault="0001728B" w:rsidP="00EA40DD">
      <w:pPr>
        <w:pStyle w:val="Tekst"/>
      </w:pPr>
      <w:r>
        <w:t xml:space="preserve">Tjenestemannsorganisasjonene har i etterkant av drøftingsmøtet gitt tilbakemelding om at de ikke støtter at punkt a) og b) blir en del av vedtaket. </w:t>
      </w:r>
    </w:p>
    <w:p w:rsidR="0001728B" w:rsidRDefault="0001728B" w:rsidP="00EA40DD">
      <w:pPr>
        <w:pStyle w:val="Tekst"/>
        <w:rPr>
          <w:i/>
        </w:rPr>
      </w:pPr>
    </w:p>
    <w:p w:rsidR="0001728B" w:rsidRDefault="0001728B" w:rsidP="00EA40DD">
      <w:pPr>
        <w:pStyle w:val="Tekst"/>
        <w:rPr>
          <w:i/>
        </w:rPr>
      </w:pPr>
    </w:p>
    <w:p w:rsidR="00E56F7F" w:rsidRPr="004E14BF" w:rsidRDefault="00E56F7F" w:rsidP="00EA40DD">
      <w:pPr>
        <w:pStyle w:val="Tekst"/>
        <w:rPr>
          <w:i/>
        </w:rPr>
      </w:pPr>
      <w:r w:rsidRPr="004E14BF">
        <w:rPr>
          <w:i/>
        </w:rPr>
        <w:t xml:space="preserve">Marit </w:t>
      </w:r>
      <w:proofErr w:type="spellStart"/>
      <w:r w:rsidRPr="004E14BF">
        <w:rPr>
          <w:i/>
        </w:rPr>
        <w:t>Fosseli</w:t>
      </w:r>
      <w:proofErr w:type="spellEnd"/>
      <w:r w:rsidRPr="004E14BF">
        <w:rPr>
          <w:i/>
        </w:rPr>
        <w:t xml:space="preserve"> Olsen </w:t>
      </w:r>
    </w:p>
    <w:p w:rsidR="00EA40DD" w:rsidRPr="004E14BF" w:rsidRDefault="00EA40DD" w:rsidP="00EA40DD">
      <w:pPr>
        <w:tabs>
          <w:tab w:val="left" w:pos="4046"/>
        </w:tabs>
        <w:rPr>
          <w:i/>
        </w:rPr>
      </w:pP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r w:rsidRPr="004E14BF">
        <w:rPr>
          <w:i/>
        </w:rPr>
        <w:tab/>
      </w:r>
    </w:p>
    <w:p w:rsidR="00EA40DD" w:rsidRPr="004E14BF" w:rsidRDefault="00EA40DD" w:rsidP="00EA40DD">
      <w:pPr>
        <w:tabs>
          <w:tab w:val="left" w:pos="4046"/>
        </w:tabs>
        <w:rPr>
          <w:i/>
        </w:rPr>
      </w:pPr>
    </w:p>
    <w:p w:rsidR="00C73E8D" w:rsidRPr="004E14BF" w:rsidRDefault="00C73E8D" w:rsidP="000118CB">
      <w:pPr>
        <w:rPr>
          <w:i/>
        </w:rPr>
      </w:pPr>
    </w:p>
    <w:sectPr w:rsidR="00C73E8D" w:rsidRPr="004E14BF" w:rsidSect="00783D0C">
      <w:headerReference w:type="default" r:id="rId9"/>
      <w:footerReference w:type="default" r:id="rId10"/>
      <w:headerReference w:type="first" r:id="rId11"/>
      <w:footerReference w:type="first" r:id="rId12"/>
      <w:pgSz w:w="11906" w:h="16838" w:code="9"/>
      <w:pgMar w:top="2552" w:right="1134" w:bottom="1985" w:left="1134" w:header="624"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942" w:rsidRDefault="00B47942" w:rsidP="006F2626">
      <w:pPr>
        <w:spacing w:after="0" w:line="240" w:lineRule="auto"/>
      </w:pPr>
      <w:r>
        <w:separator/>
      </w:r>
    </w:p>
  </w:endnote>
  <w:endnote w:type="continuationSeparator" w:id="0">
    <w:p w:rsidR="00B47942" w:rsidRDefault="00B47942"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ncorde BE Regular">
    <w:altName w:val="Times New Roman"/>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42" w:rsidRPr="004416D1" w:rsidRDefault="00B47942" w:rsidP="00856A20">
    <w:pPr>
      <w:pStyle w:val="Bunntekst"/>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42" w:rsidRDefault="00B47942">
    <w:pPr>
      <w:pStyle w:val="Bunntekst"/>
    </w:pPr>
    <w:r>
      <w:fldChar w:fldCharType="begin"/>
    </w:r>
    <w:r>
      <w:instrText xml:space="preserve"> PAGE   \* MERGEFORMAT </w:instrText>
    </w:r>
    <w:r>
      <w:fldChar w:fldCharType="separate"/>
    </w:r>
    <w:r w:rsidR="00BC1F1C">
      <w:rPr>
        <w:noProof/>
      </w:rPr>
      <w:t>1</w:t>
    </w:r>
    <w:r>
      <w:rPr>
        <w:noProof/>
      </w:rPr>
      <w:fldChar w:fldCharType="end"/>
    </w:r>
  </w:p>
  <w:p w:rsidR="00B47942" w:rsidRPr="00296BD0" w:rsidRDefault="00B47942" w:rsidP="00442F10">
    <w:pPr>
      <w:pStyle w:val="Bunntekst"/>
      <w:ind w:left="255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942" w:rsidRDefault="00B47942" w:rsidP="006F2626">
      <w:pPr>
        <w:spacing w:after="0" w:line="240" w:lineRule="auto"/>
      </w:pPr>
      <w:r>
        <w:separator/>
      </w:r>
    </w:p>
  </w:footnote>
  <w:footnote w:type="continuationSeparator" w:id="0">
    <w:p w:rsidR="00B47942" w:rsidRDefault="00B47942"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7942" w:rsidRPr="00AC4272" w:rsidRDefault="00B47942" w:rsidP="000E66F6">
    <w:pPr>
      <w:tabs>
        <w:tab w:val="right" w:pos="9639"/>
      </w:tabs>
      <w:rPr>
        <w:rFonts w:ascii="Georgia" w:hAnsi="Georgia"/>
        <w:b/>
      </w:rPr>
    </w:pPr>
    <w:r>
      <w:rPr>
        <w:rFonts w:ascii="Georgia" w:hAnsi="Georgia"/>
        <w:b/>
        <w:noProof/>
        <w:lang w:eastAsia="zh-CN"/>
      </w:rPr>
      <w:drawing>
        <wp:anchor distT="0" distB="0" distL="114300" distR="114300" simplePos="0" relativeHeight="251656192" behindDoc="1" locked="1" layoutInCell="1" allowOverlap="1">
          <wp:simplePos x="0" y="0"/>
          <wp:positionH relativeFrom="page">
            <wp:posOffset>702945</wp:posOffset>
          </wp:positionH>
          <wp:positionV relativeFrom="page">
            <wp:posOffset>423545</wp:posOffset>
          </wp:positionV>
          <wp:extent cx="561975" cy="207645"/>
          <wp:effectExtent l="19050" t="0" r="9525"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srcRect l="-2847" r="-2135" b="-24904"/>
                  <a:stretch>
                    <a:fillRect/>
                  </a:stretch>
                </pic:blipFill>
                <pic:spPr bwMode="auto">
                  <a:xfrm>
                    <a:off x="0" y="0"/>
                    <a:ext cx="561975" cy="207645"/>
                  </a:xfrm>
                  <a:prstGeom prst="rect">
                    <a:avLst/>
                  </a:prstGeom>
                  <a:noFill/>
                  <a:ln w="9525">
                    <a:noFill/>
                    <a:miter lim="800000"/>
                    <a:headEnd/>
                    <a:tailEnd/>
                  </a:ln>
                </pic:spPr>
              </pic:pic>
            </a:graphicData>
          </a:graphic>
        </wp:anchor>
      </w:drawing>
    </w:r>
    <w:r>
      <w:rPr>
        <w:rFonts w:ascii="Georgia" w:hAnsi="Georgia"/>
      </w:rPr>
      <w:tab/>
    </w:r>
    <w:r w:rsidRPr="00442F10">
      <w:rPr>
        <w:rFonts w:ascii="Georgia" w:hAnsi="Georgia"/>
        <w:b/>
      </w:rPr>
      <w:fldChar w:fldCharType="begin"/>
    </w:r>
    <w:r w:rsidRPr="00442F10">
      <w:rPr>
        <w:rFonts w:ascii="Georgia" w:hAnsi="Georgia"/>
      </w:rPr>
      <w:instrText xml:space="preserve"> PAGE   \* MERGEFORMAT </w:instrText>
    </w:r>
    <w:r w:rsidRPr="00442F10">
      <w:rPr>
        <w:rFonts w:ascii="Georgia" w:hAnsi="Georgia"/>
        <w:b/>
      </w:rPr>
      <w:fldChar w:fldCharType="separate"/>
    </w:r>
    <w:r w:rsidR="00BC1F1C">
      <w:rPr>
        <w:rFonts w:ascii="Georgia" w:hAnsi="Georgia"/>
        <w:noProof/>
      </w:rPr>
      <w:t>2</w:t>
    </w:r>
    <w:r w:rsidRPr="00442F10">
      <w:rPr>
        <w:rFonts w:ascii="Georgia" w:hAnsi="Georgia"/>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8890"/>
    </w:tblGrid>
    <w:tr w:rsidR="00B47942" w:rsidRPr="00CB1F83" w:rsidTr="005F6C42">
      <w:tc>
        <w:tcPr>
          <w:tcW w:w="8890" w:type="dxa"/>
        </w:tcPr>
        <w:p w:rsidR="00B47942" w:rsidRPr="00CB1F83" w:rsidRDefault="00B47942" w:rsidP="00340EA5">
          <w:pPr>
            <w:pStyle w:val="Topptekstlinje1"/>
          </w:pPr>
          <w:bookmarkStart w:id="1" w:name="ADMBETEGNELSE_1R"/>
          <w:r>
            <w:t>Universitetet i Oslo</w:t>
          </w:r>
          <w:bookmarkEnd w:id="1"/>
          <w:r>
            <w:rPr>
              <w:noProof/>
              <w:lang w:eastAsia="zh-CN"/>
            </w:rPr>
            <w:drawing>
              <wp:anchor distT="0" distB="0" distL="114300" distR="114300" simplePos="0" relativeHeight="251657216" behindDoc="1" locked="1" layoutInCell="1" allowOverlap="1">
                <wp:simplePos x="0" y="0"/>
                <wp:positionH relativeFrom="page">
                  <wp:posOffset>-570230</wp:posOffset>
                </wp:positionH>
                <wp:positionV relativeFrom="page">
                  <wp:posOffset>13335</wp:posOffset>
                </wp:positionV>
                <wp:extent cx="561340" cy="182880"/>
                <wp:effectExtent l="19050" t="0" r="0" b="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r>
    <w:tr w:rsidR="00B47942" w:rsidTr="005F6C42">
      <w:tc>
        <w:tcPr>
          <w:tcW w:w="8890" w:type="dxa"/>
        </w:tcPr>
        <w:p w:rsidR="00B47942" w:rsidRDefault="00B47942" w:rsidP="00FB462F">
          <w:pPr>
            <w:pStyle w:val="Topptekstlinje2"/>
          </w:pPr>
        </w:p>
      </w:tc>
    </w:tr>
  </w:tbl>
  <w:p w:rsidR="00B47942" w:rsidRPr="00AA7420" w:rsidRDefault="00B47942" w:rsidP="00442F10">
    <w:pPr>
      <w:pStyle w:val="Topptekst"/>
      <w:ind w:left="964"/>
      <w:rPr>
        <w:rFonts w:ascii="Georgia" w:hAnsi="Georgia"/>
      </w:rPr>
    </w:pPr>
    <w:r>
      <w:rPr>
        <w:rFonts w:ascii="Georgia" w:hAnsi="Georgia"/>
        <w:noProof/>
        <w:lang w:eastAsia="zh-CN"/>
      </w:rPr>
      <w:drawing>
        <wp:anchor distT="0" distB="0" distL="114300" distR="114300" simplePos="0" relativeHeight="251659264" behindDoc="1" locked="1" layoutInCell="1" allowOverlap="1">
          <wp:simplePos x="0" y="0"/>
          <wp:positionH relativeFrom="page">
            <wp:posOffset>805815</wp:posOffset>
          </wp:positionH>
          <wp:positionV relativeFrom="page">
            <wp:posOffset>4568190</wp:posOffset>
          </wp:positionV>
          <wp:extent cx="798830" cy="798195"/>
          <wp:effectExtent l="19050" t="0" r="127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r>
      <w:rPr>
        <w:rFonts w:ascii="Georgia" w:hAnsi="Georgia"/>
        <w:noProof/>
        <w:lang w:eastAsia="zh-CN"/>
      </w:rPr>
      <w:drawing>
        <wp:anchor distT="0" distB="0" distL="114300" distR="114300" simplePos="0" relativeHeight="251658240" behindDoc="1" locked="1" layoutInCell="1" allowOverlap="1">
          <wp:simplePos x="0" y="0"/>
          <wp:positionH relativeFrom="page">
            <wp:posOffset>805815</wp:posOffset>
          </wp:positionH>
          <wp:positionV relativeFrom="page">
            <wp:posOffset>3718560</wp:posOffset>
          </wp:positionV>
          <wp:extent cx="798830" cy="798195"/>
          <wp:effectExtent l="19050" t="0" r="127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745F8"/>
    <w:multiLevelType w:val="hybridMultilevel"/>
    <w:tmpl w:val="CAAE18C2"/>
    <w:lvl w:ilvl="0" w:tplc="97E6C97A">
      <w:start w:val="1"/>
      <w:numFmt w:val="bullet"/>
      <w:lvlText w:val="-"/>
      <w:lvlJc w:val="left"/>
      <w:pPr>
        <w:ind w:left="720" w:hanging="360"/>
      </w:pPr>
      <w:rPr>
        <w:rFonts w:ascii="Calibri" w:eastAsia="Calibr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0BF01ED3"/>
    <w:multiLevelType w:val="hybridMultilevel"/>
    <w:tmpl w:val="8EF82A7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0C2C2E82"/>
    <w:multiLevelType w:val="hybridMultilevel"/>
    <w:tmpl w:val="C448AA0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21160936"/>
    <w:multiLevelType w:val="hybridMultilevel"/>
    <w:tmpl w:val="D9E4969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233E3D40"/>
    <w:multiLevelType w:val="hybridMultilevel"/>
    <w:tmpl w:val="047AF51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3B584FA3"/>
    <w:multiLevelType w:val="hybridMultilevel"/>
    <w:tmpl w:val="E94821CC"/>
    <w:lvl w:ilvl="0" w:tplc="04140017">
      <w:start w:val="1"/>
      <w:numFmt w:val="lowerLetter"/>
      <w:lvlText w:val="%1)"/>
      <w:lvlJc w:val="left"/>
      <w:pPr>
        <w:ind w:left="1069" w:hanging="360"/>
      </w:pPr>
    </w:lvl>
    <w:lvl w:ilvl="1" w:tplc="04140019" w:tentative="1">
      <w:start w:val="1"/>
      <w:numFmt w:val="lowerLetter"/>
      <w:lvlText w:val="%2."/>
      <w:lvlJc w:val="left"/>
      <w:pPr>
        <w:ind w:left="1789" w:hanging="360"/>
      </w:pPr>
    </w:lvl>
    <w:lvl w:ilvl="2" w:tplc="0414001B" w:tentative="1">
      <w:start w:val="1"/>
      <w:numFmt w:val="lowerRoman"/>
      <w:lvlText w:val="%3."/>
      <w:lvlJc w:val="right"/>
      <w:pPr>
        <w:ind w:left="2509" w:hanging="180"/>
      </w:pPr>
    </w:lvl>
    <w:lvl w:ilvl="3" w:tplc="0414000F" w:tentative="1">
      <w:start w:val="1"/>
      <w:numFmt w:val="decimal"/>
      <w:lvlText w:val="%4."/>
      <w:lvlJc w:val="left"/>
      <w:pPr>
        <w:ind w:left="3229" w:hanging="360"/>
      </w:pPr>
    </w:lvl>
    <w:lvl w:ilvl="4" w:tplc="04140019" w:tentative="1">
      <w:start w:val="1"/>
      <w:numFmt w:val="lowerLetter"/>
      <w:lvlText w:val="%5."/>
      <w:lvlJc w:val="left"/>
      <w:pPr>
        <w:ind w:left="3949" w:hanging="360"/>
      </w:pPr>
    </w:lvl>
    <w:lvl w:ilvl="5" w:tplc="0414001B" w:tentative="1">
      <w:start w:val="1"/>
      <w:numFmt w:val="lowerRoman"/>
      <w:lvlText w:val="%6."/>
      <w:lvlJc w:val="right"/>
      <w:pPr>
        <w:ind w:left="4669" w:hanging="180"/>
      </w:pPr>
    </w:lvl>
    <w:lvl w:ilvl="6" w:tplc="0414000F" w:tentative="1">
      <w:start w:val="1"/>
      <w:numFmt w:val="decimal"/>
      <w:lvlText w:val="%7."/>
      <w:lvlJc w:val="left"/>
      <w:pPr>
        <w:ind w:left="5389" w:hanging="360"/>
      </w:pPr>
    </w:lvl>
    <w:lvl w:ilvl="7" w:tplc="04140019" w:tentative="1">
      <w:start w:val="1"/>
      <w:numFmt w:val="lowerLetter"/>
      <w:lvlText w:val="%8."/>
      <w:lvlJc w:val="left"/>
      <w:pPr>
        <w:ind w:left="6109" w:hanging="360"/>
      </w:pPr>
    </w:lvl>
    <w:lvl w:ilvl="8" w:tplc="0414001B" w:tentative="1">
      <w:start w:val="1"/>
      <w:numFmt w:val="lowerRoman"/>
      <w:lvlText w:val="%9."/>
      <w:lvlJc w:val="right"/>
      <w:pPr>
        <w:ind w:left="6829" w:hanging="180"/>
      </w:pPr>
    </w:lvl>
  </w:abstractNum>
  <w:abstractNum w:abstractNumId="6">
    <w:nsid w:val="4FE24E73"/>
    <w:multiLevelType w:val="multilevel"/>
    <w:tmpl w:val="0414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5C8E7711"/>
    <w:multiLevelType w:val="hybridMultilevel"/>
    <w:tmpl w:val="6EAC3B76"/>
    <w:lvl w:ilvl="0" w:tplc="FFFFFFFF">
      <w:start w:val="1"/>
      <w:numFmt w:val="bullet"/>
      <w:pStyle w:val="PunktmUiO"/>
      <w:lvlText w:val=""/>
      <w:lvlJc w:val="left"/>
      <w:pPr>
        <w:tabs>
          <w:tab w:val="num" w:pos="1428"/>
        </w:tabs>
        <w:ind w:left="1428" w:hanging="360"/>
      </w:pPr>
      <w:rPr>
        <w:rFonts w:ascii="Symbol" w:hAnsi="Symbol" w:hint="default"/>
        <w:sz w:val="16"/>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61105C54"/>
    <w:multiLevelType w:val="hybridMultilevel"/>
    <w:tmpl w:val="116CD024"/>
    <w:lvl w:ilvl="0" w:tplc="FDE83148">
      <w:start w:val="4"/>
      <w:numFmt w:val="bullet"/>
      <w:lvlText w:val="-"/>
      <w:lvlJc w:val="left"/>
      <w:pPr>
        <w:ind w:left="720" w:hanging="360"/>
      </w:pPr>
      <w:rPr>
        <w:rFonts w:ascii="Calibri" w:eastAsia="Calibr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nsid w:val="62A52A9C"/>
    <w:multiLevelType w:val="hybridMultilevel"/>
    <w:tmpl w:val="B29805D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nsid w:val="66884E57"/>
    <w:multiLevelType w:val="hybridMultilevel"/>
    <w:tmpl w:val="ED92BD84"/>
    <w:lvl w:ilvl="0" w:tplc="FF2CDE12">
      <w:start w:val="3"/>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nsid w:val="68322289"/>
    <w:multiLevelType w:val="hybridMultilevel"/>
    <w:tmpl w:val="121E83B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nsid w:val="6EBA297B"/>
    <w:multiLevelType w:val="hybridMultilevel"/>
    <w:tmpl w:val="176E147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nsid w:val="710644B7"/>
    <w:multiLevelType w:val="hybridMultilevel"/>
    <w:tmpl w:val="A28EA0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1"/>
  </w:num>
  <w:num w:numId="4">
    <w:abstractNumId w:val="9"/>
  </w:num>
  <w:num w:numId="5">
    <w:abstractNumId w:val="1"/>
  </w:num>
  <w:num w:numId="6">
    <w:abstractNumId w:val="12"/>
  </w:num>
  <w:num w:numId="7">
    <w:abstractNumId w:val="8"/>
  </w:num>
  <w:num w:numId="8">
    <w:abstractNumId w:val="3"/>
  </w:num>
  <w:num w:numId="9">
    <w:abstractNumId w:val="0"/>
  </w:num>
  <w:num w:numId="10">
    <w:abstractNumId w:val="7"/>
  </w:num>
  <w:num w:numId="11">
    <w:abstractNumId w:val="13"/>
  </w:num>
  <w:num w:numId="12">
    <w:abstractNumId w:val="5"/>
  </w:num>
  <w:num w:numId="13">
    <w:abstractNumId w:val="6"/>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ocumentProtection w:edit="readOnly" w:enforcement="0"/>
  <w:defaultTabStop w:val="709"/>
  <w:hyphenationZone w:val="425"/>
  <w:drawingGridHorizontalSpacing w:val="110"/>
  <w:displayHorizontalDrawingGridEvery w:val="2"/>
  <w:characterSpacingControl w:val="doNotCompress"/>
  <w:hdrShapeDefaults>
    <o:shapedefaults v:ext="edit" spidmax="46081"/>
  </w:hdrShapeDefaults>
  <w:footnotePr>
    <w:footnote w:id="-1"/>
    <w:footnote w:id="0"/>
  </w:footnotePr>
  <w:endnotePr>
    <w:endnote w:id="-1"/>
    <w:endnote w:id="0"/>
  </w:endnotePr>
  <w:compat>
    <w:compatSetting w:name="compatibilityMode" w:uri="http://schemas.microsoft.com/office/word" w:val="12"/>
  </w:compat>
  <w:rsids>
    <w:rsidRoot w:val="002C6EE4"/>
    <w:rsid w:val="000118CB"/>
    <w:rsid w:val="0001728B"/>
    <w:rsid w:val="00025304"/>
    <w:rsid w:val="00025EEF"/>
    <w:rsid w:val="00032347"/>
    <w:rsid w:val="00036AE1"/>
    <w:rsid w:val="0004482F"/>
    <w:rsid w:val="00047382"/>
    <w:rsid w:val="000532F9"/>
    <w:rsid w:val="000711C4"/>
    <w:rsid w:val="00072F6A"/>
    <w:rsid w:val="00076259"/>
    <w:rsid w:val="00077451"/>
    <w:rsid w:val="00077E78"/>
    <w:rsid w:val="000838D4"/>
    <w:rsid w:val="00093DD8"/>
    <w:rsid w:val="000C5104"/>
    <w:rsid w:val="000C5ED5"/>
    <w:rsid w:val="000E275D"/>
    <w:rsid w:val="000E5232"/>
    <w:rsid w:val="000E552A"/>
    <w:rsid w:val="000E66F6"/>
    <w:rsid w:val="00121A68"/>
    <w:rsid w:val="00122ACE"/>
    <w:rsid w:val="00127AA2"/>
    <w:rsid w:val="00140448"/>
    <w:rsid w:val="00147EC9"/>
    <w:rsid w:val="0016357B"/>
    <w:rsid w:val="00166C9D"/>
    <w:rsid w:val="00193F32"/>
    <w:rsid w:val="001955C4"/>
    <w:rsid w:val="001A43FF"/>
    <w:rsid w:val="001A63F3"/>
    <w:rsid w:val="001C21D0"/>
    <w:rsid w:val="001C3144"/>
    <w:rsid w:val="001C4171"/>
    <w:rsid w:val="001C53D1"/>
    <w:rsid w:val="001C7B50"/>
    <w:rsid w:val="001D0D35"/>
    <w:rsid w:val="001E0C44"/>
    <w:rsid w:val="001E1FD6"/>
    <w:rsid w:val="001E43AA"/>
    <w:rsid w:val="001E43C5"/>
    <w:rsid w:val="001E6DB7"/>
    <w:rsid w:val="001F2CDA"/>
    <w:rsid w:val="002026CE"/>
    <w:rsid w:val="00202A26"/>
    <w:rsid w:val="0020417A"/>
    <w:rsid w:val="0020706A"/>
    <w:rsid w:val="00217018"/>
    <w:rsid w:val="002308E6"/>
    <w:rsid w:val="002332B9"/>
    <w:rsid w:val="00241B12"/>
    <w:rsid w:val="002423D4"/>
    <w:rsid w:val="00245C77"/>
    <w:rsid w:val="00246655"/>
    <w:rsid w:val="002535E6"/>
    <w:rsid w:val="002555D1"/>
    <w:rsid w:val="00256A34"/>
    <w:rsid w:val="002623C9"/>
    <w:rsid w:val="00264D41"/>
    <w:rsid w:val="00282B1A"/>
    <w:rsid w:val="00291796"/>
    <w:rsid w:val="002932F6"/>
    <w:rsid w:val="00293DBE"/>
    <w:rsid w:val="00296087"/>
    <w:rsid w:val="00296BD0"/>
    <w:rsid w:val="00297A59"/>
    <w:rsid w:val="002A3900"/>
    <w:rsid w:val="002A4945"/>
    <w:rsid w:val="002A664E"/>
    <w:rsid w:val="002B6D99"/>
    <w:rsid w:val="002C0398"/>
    <w:rsid w:val="002C1BB8"/>
    <w:rsid w:val="002C64B5"/>
    <w:rsid w:val="002C68A0"/>
    <w:rsid w:val="002C6EE4"/>
    <w:rsid w:val="002E450F"/>
    <w:rsid w:val="002E52AC"/>
    <w:rsid w:val="002F4F99"/>
    <w:rsid w:val="002F634A"/>
    <w:rsid w:val="0030454A"/>
    <w:rsid w:val="003157B3"/>
    <w:rsid w:val="0031741E"/>
    <w:rsid w:val="00321713"/>
    <w:rsid w:val="0032489A"/>
    <w:rsid w:val="00325CC7"/>
    <w:rsid w:val="0032641E"/>
    <w:rsid w:val="00326DE7"/>
    <w:rsid w:val="00332A21"/>
    <w:rsid w:val="00340EA5"/>
    <w:rsid w:val="00345CA4"/>
    <w:rsid w:val="00361B6D"/>
    <w:rsid w:val="00367A3E"/>
    <w:rsid w:val="0037115A"/>
    <w:rsid w:val="003731BF"/>
    <w:rsid w:val="0037612F"/>
    <w:rsid w:val="0038032A"/>
    <w:rsid w:val="003809BD"/>
    <w:rsid w:val="00381B02"/>
    <w:rsid w:val="00382617"/>
    <w:rsid w:val="003851EF"/>
    <w:rsid w:val="00385FD5"/>
    <w:rsid w:val="003876EF"/>
    <w:rsid w:val="00394548"/>
    <w:rsid w:val="003A3B8D"/>
    <w:rsid w:val="003A4475"/>
    <w:rsid w:val="003A733F"/>
    <w:rsid w:val="003B38AA"/>
    <w:rsid w:val="003B4B8A"/>
    <w:rsid w:val="003D6C29"/>
    <w:rsid w:val="003D7442"/>
    <w:rsid w:val="003F005A"/>
    <w:rsid w:val="00404247"/>
    <w:rsid w:val="004105B6"/>
    <w:rsid w:val="00412561"/>
    <w:rsid w:val="004213D6"/>
    <w:rsid w:val="004255EA"/>
    <w:rsid w:val="00425FA1"/>
    <w:rsid w:val="00426358"/>
    <w:rsid w:val="0042663A"/>
    <w:rsid w:val="00432910"/>
    <w:rsid w:val="004416D1"/>
    <w:rsid w:val="004429E8"/>
    <w:rsid w:val="00442F10"/>
    <w:rsid w:val="0045388A"/>
    <w:rsid w:val="00471DAC"/>
    <w:rsid w:val="00472173"/>
    <w:rsid w:val="00472B98"/>
    <w:rsid w:val="004733E5"/>
    <w:rsid w:val="00475321"/>
    <w:rsid w:val="00483FE9"/>
    <w:rsid w:val="004934AD"/>
    <w:rsid w:val="004A1052"/>
    <w:rsid w:val="004B6046"/>
    <w:rsid w:val="004C3324"/>
    <w:rsid w:val="004D63A6"/>
    <w:rsid w:val="004E10D2"/>
    <w:rsid w:val="004E14BF"/>
    <w:rsid w:val="004E69B4"/>
    <w:rsid w:val="004F44DB"/>
    <w:rsid w:val="004F7692"/>
    <w:rsid w:val="00503DE0"/>
    <w:rsid w:val="00507BAE"/>
    <w:rsid w:val="0051239B"/>
    <w:rsid w:val="00512EEE"/>
    <w:rsid w:val="0051419C"/>
    <w:rsid w:val="00514B9C"/>
    <w:rsid w:val="00521ABB"/>
    <w:rsid w:val="005304C1"/>
    <w:rsid w:val="0053482F"/>
    <w:rsid w:val="00535C14"/>
    <w:rsid w:val="00555487"/>
    <w:rsid w:val="00555B4B"/>
    <w:rsid w:val="0056571C"/>
    <w:rsid w:val="005669BB"/>
    <w:rsid w:val="005747FB"/>
    <w:rsid w:val="005775EB"/>
    <w:rsid w:val="00582B29"/>
    <w:rsid w:val="005A1D0E"/>
    <w:rsid w:val="005B11D5"/>
    <w:rsid w:val="005B3360"/>
    <w:rsid w:val="005C7780"/>
    <w:rsid w:val="005D28F5"/>
    <w:rsid w:val="005D2F0D"/>
    <w:rsid w:val="005D73CC"/>
    <w:rsid w:val="005E0D18"/>
    <w:rsid w:val="005F2959"/>
    <w:rsid w:val="005F4CB6"/>
    <w:rsid w:val="005F6C42"/>
    <w:rsid w:val="00601F3F"/>
    <w:rsid w:val="006139A5"/>
    <w:rsid w:val="006147F2"/>
    <w:rsid w:val="00614EFE"/>
    <w:rsid w:val="00624A1D"/>
    <w:rsid w:val="006276E7"/>
    <w:rsid w:val="00630C2C"/>
    <w:rsid w:val="006310C9"/>
    <w:rsid w:val="00637134"/>
    <w:rsid w:val="00642949"/>
    <w:rsid w:val="00646C8D"/>
    <w:rsid w:val="00646CF2"/>
    <w:rsid w:val="006513AB"/>
    <w:rsid w:val="006717D3"/>
    <w:rsid w:val="006931C1"/>
    <w:rsid w:val="0069792F"/>
    <w:rsid w:val="006A60CE"/>
    <w:rsid w:val="006B21A0"/>
    <w:rsid w:val="006B2A25"/>
    <w:rsid w:val="006C4552"/>
    <w:rsid w:val="006E1AC7"/>
    <w:rsid w:val="006E773F"/>
    <w:rsid w:val="006F2626"/>
    <w:rsid w:val="007031F2"/>
    <w:rsid w:val="00703B02"/>
    <w:rsid w:val="0070474D"/>
    <w:rsid w:val="00707411"/>
    <w:rsid w:val="007158AB"/>
    <w:rsid w:val="007165D3"/>
    <w:rsid w:val="00716B6C"/>
    <w:rsid w:val="0072108B"/>
    <w:rsid w:val="0072758C"/>
    <w:rsid w:val="007322A0"/>
    <w:rsid w:val="007324A7"/>
    <w:rsid w:val="0073459C"/>
    <w:rsid w:val="00737E2C"/>
    <w:rsid w:val="0074478D"/>
    <w:rsid w:val="00745ED3"/>
    <w:rsid w:val="00751529"/>
    <w:rsid w:val="007536D8"/>
    <w:rsid w:val="00760C79"/>
    <w:rsid w:val="00760C87"/>
    <w:rsid w:val="0076588D"/>
    <w:rsid w:val="00767E44"/>
    <w:rsid w:val="00781E2E"/>
    <w:rsid w:val="00783D0C"/>
    <w:rsid w:val="00786C83"/>
    <w:rsid w:val="00790DAE"/>
    <w:rsid w:val="007931EC"/>
    <w:rsid w:val="00797479"/>
    <w:rsid w:val="007A1956"/>
    <w:rsid w:val="007A5E67"/>
    <w:rsid w:val="007C5757"/>
    <w:rsid w:val="007D2615"/>
    <w:rsid w:val="007D7B8B"/>
    <w:rsid w:val="007E109C"/>
    <w:rsid w:val="007E1106"/>
    <w:rsid w:val="007E348D"/>
    <w:rsid w:val="007E4DBD"/>
    <w:rsid w:val="007E5442"/>
    <w:rsid w:val="007F1A02"/>
    <w:rsid w:val="007F240E"/>
    <w:rsid w:val="00800F2A"/>
    <w:rsid w:val="008116E8"/>
    <w:rsid w:val="00827A00"/>
    <w:rsid w:val="0083210E"/>
    <w:rsid w:val="00837DDB"/>
    <w:rsid w:val="008410F9"/>
    <w:rsid w:val="00843216"/>
    <w:rsid w:val="0084402C"/>
    <w:rsid w:val="00856A20"/>
    <w:rsid w:val="008679D3"/>
    <w:rsid w:val="008766DC"/>
    <w:rsid w:val="00883A2A"/>
    <w:rsid w:val="0089296D"/>
    <w:rsid w:val="00892992"/>
    <w:rsid w:val="008930C3"/>
    <w:rsid w:val="008A61DC"/>
    <w:rsid w:val="008B0EC0"/>
    <w:rsid w:val="008B3C5B"/>
    <w:rsid w:val="008C43B7"/>
    <w:rsid w:val="008D4F3B"/>
    <w:rsid w:val="008D547F"/>
    <w:rsid w:val="008D5BA2"/>
    <w:rsid w:val="008E26A2"/>
    <w:rsid w:val="008E76CC"/>
    <w:rsid w:val="00900188"/>
    <w:rsid w:val="0090538F"/>
    <w:rsid w:val="009071E8"/>
    <w:rsid w:val="00921DBC"/>
    <w:rsid w:val="009261A6"/>
    <w:rsid w:val="00926CDB"/>
    <w:rsid w:val="00932FA4"/>
    <w:rsid w:val="00936040"/>
    <w:rsid w:val="00936054"/>
    <w:rsid w:val="00940C37"/>
    <w:rsid w:val="009429C9"/>
    <w:rsid w:val="0095053A"/>
    <w:rsid w:val="00954E1F"/>
    <w:rsid w:val="0096155B"/>
    <w:rsid w:val="009705E5"/>
    <w:rsid w:val="00970A61"/>
    <w:rsid w:val="00980121"/>
    <w:rsid w:val="00982A88"/>
    <w:rsid w:val="00985D9C"/>
    <w:rsid w:val="009902D0"/>
    <w:rsid w:val="009A2881"/>
    <w:rsid w:val="009A55D3"/>
    <w:rsid w:val="009B30BD"/>
    <w:rsid w:val="009C05FD"/>
    <w:rsid w:val="009C36DF"/>
    <w:rsid w:val="009D4C81"/>
    <w:rsid w:val="009D6FB3"/>
    <w:rsid w:val="009E7795"/>
    <w:rsid w:val="009E7DD0"/>
    <w:rsid w:val="00A0163F"/>
    <w:rsid w:val="00A36C88"/>
    <w:rsid w:val="00A40D47"/>
    <w:rsid w:val="00A41417"/>
    <w:rsid w:val="00A4466F"/>
    <w:rsid w:val="00A46423"/>
    <w:rsid w:val="00A62B82"/>
    <w:rsid w:val="00A7494C"/>
    <w:rsid w:val="00A83BEE"/>
    <w:rsid w:val="00A8477C"/>
    <w:rsid w:val="00A90BCD"/>
    <w:rsid w:val="00A93757"/>
    <w:rsid w:val="00A95078"/>
    <w:rsid w:val="00AA2408"/>
    <w:rsid w:val="00AA7420"/>
    <w:rsid w:val="00AB0269"/>
    <w:rsid w:val="00AB3CC5"/>
    <w:rsid w:val="00AB4890"/>
    <w:rsid w:val="00AC4272"/>
    <w:rsid w:val="00AD16E7"/>
    <w:rsid w:val="00AE113A"/>
    <w:rsid w:val="00AE46FF"/>
    <w:rsid w:val="00AE4BEF"/>
    <w:rsid w:val="00AE6604"/>
    <w:rsid w:val="00AF0590"/>
    <w:rsid w:val="00AF2D6F"/>
    <w:rsid w:val="00B075C7"/>
    <w:rsid w:val="00B128DB"/>
    <w:rsid w:val="00B12D7B"/>
    <w:rsid w:val="00B23B04"/>
    <w:rsid w:val="00B36411"/>
    <w:rsid w:val="00B427D1"/>
    <w:rsid w:val="00B43027"/>
    <w:rsid w:val="00B478F9"/>
    <w:rsid w:val="00B47942"/>
    <w:rsid w:val="00B65913"/>
    <w:rsid w:val="00B677E9"/>
    <w:rsid w:val="00B74C8D"/>
    <w:rsid w:val="00B93ADD"/>
    <w:rsid w:val="00B95BB6"/>
    <w:rsid w:val="00B962DE"/>
    <w:rsid w:val="00BA35EF"/>
    <w:rsid w:val="00BB5CDD"/>
    <w:rsid w:val="00BC1F1C"/>
    <w:rsid w:val="00BC43F7"/>
    <w:rsid w:val="00BD06CF"/>
    <w:rsid w:val="00BE0477"/>
    <w:rsid w:val="00BE2551"/>
    <w:rsid w:val="00C07367"/>
    <w:rsid w:val="00C1456B"/>
    <w:rsid w:val="00C14E32"/>
    <w:rsid w:val="00C1524A"/>
    <w:rsid w:val="00C23CF2"/>
    <w:rsid w:val="00C246E9"/>
    <w:rsid w:val="00C247D6"/>
    <w:rsid w:val="00C24D57"/>
    <w:rsid w:val="00C37D1F"/>
    <w:rsid w:val="00C5051A"/>
    <w:rsid w:val="00C73E8D"/>
    <w:rsid w:val="00C80F67"/>
    <w:rsid w:val="00C820B6"/>
    <w:rsid w:val="00C842E7"/>
    <w:rsid w:val="00C91C4A"/>
    <w:rsid w:val="00CA0105"/>
    <w:rsid w:val="00CB15EB"/>
    <w:rsid w:val="00CB1B7A"/>
    <w:rsid w:val="00CB469D"/>
    <w:rsid w:val="00CC1EC0"/>
    <w:rsid w:val="00CD16CE"/>
    <w:rsid w:val="00CD188B"/>
    <w:rsid w:val="00CD3B5C"/>
    <w:rsid w:val="00CD557F"/>
    <w:rsid w:val="00CD55A4"/>
    <w:rsid w:val="00CE0DB2"/>
    <w:rsid w:val="00CE4A59"/>
    <w:rsid w:val="00CE5336"/>
    <w:rsid w:val="00CF2CD7"/>
    <w:rsid w:val="00D1234D"/>
    <w:rsid w:val="00D2625A"/>
    <w:rsid w:val="00D3407C"/>
    <w:rsid w:val="00D4780D"/>
    <w:rsid w:val="00D57DA1"/>
    <w:rsid w:val="00D60ECA"/>
    <w:rsid w:val="00D6207B"/>
    <w:rsid w:val="00D632BE"/>
    <w:rsid w:val="00D778E8"/>
    <w:rsid w:val="00D77BF3"/>
    <w:rsid w:val="00DA2837"/>
    <w:rsid w:val="00DA527E"/>
    <w:rsid w:val="00DB5AB2"/>
    <w:rsid w:val="00DC02E2"/>
    <w:rsid w:val="00DC1458"/>
    <w:rsid w:val="00DC6F17"/>
    <w:rsid w:val="00DD0529"/>
    <w:rsid w:val="00DD1C40"/>
    <w:rsid w:val="00DE0893"/>
    <w:rsid w:val="00DE181B"/>
    <w:rsid w:val="00DE1AC2"/>
    <w:rsid w:val="00DE1EA2"/>
    <w:rsid w:val="00DE293E"/>
    <w:rsid w:val="00DF097B"/>
    <w:rsid w:val="00E233F0"/>
    <w:rsid w:val="00E239CF"/>
    <w:rsid w:val="00E465FB"/>
    <w:rsid w:val="00E520B9"/>
    <w:rsid w:val="00E54FB3"/>
    <w:rsid w:val="00E56F7F"/>
    <w:rsid w:val="00E6501C"/>
    <w:rsid w:val="00E70BE4"/>
    <w:rsid w:val="00E77FDC"/>
    <w:rsid w:val="00E80485"/>
    <w:rsid w:val="00E93BBF"/>
    <w:rsid w:val="00E95136"/>
    <w:rsid w:val="00EA1493"/>
    <w:rsid w:val="00EA40DD"/>
    <w:rsid w:val="00EA6043"/>
    <w:rsid w:val="00EA7E7F"/>
    <w:rsid w:val="00EB0D5F"/>
    <w:rsid w:val="00EC503D"/>
    <w:rsid w:val="00ED4D53"/>
    <w:rsid w:val="00ED63C1"/>
    <w:rsid w:val="00ED6C11"/>
    <w:rsid w:val="00ED720A"/>
    <w:rsid w:val="00ED77C6"/>
    <w:rsid w:val="00EE6B83"/>
    <w:rsid w:val="00EE6F9C"/>
    <w:rsid w:val="00EF541D"/>
    <w:rsid w:val="00F00100"/>
    <w:rsid w:val="00F027D1"/>
    <w:rsid w:val="00F13C91"/>
    <w:rsid w:val="00F23E97"/>
    <w:rsid w:val="00F26702"/>
    <w:rsid w:val="00F54A1E"/>
    <w:rsid w:val="00F6176E"/>
    <w:rsid w:val="00F63027"/>
    <w:rsid w:val="00F63F37"/>
    <w:rsid w:val="00F64C25"/>
    <w:rsid w:val="00F87945"/>
    <w:rsid w:val="00FA06C0"/>
    <w:rsid w:val="00FA2EF5"/>
    <w:rsid w:val="00FA546D"/>
    <w:rsid w:val="00FB462F"/>
    <w:rsid w:val="00FC0CAF"/>
    <w:rsid w:val="00FC4880"/>
    <w:rsid w:val="00FD1EF3"/>
    <w:rsid w:val="00FD4641"/>
    <w:rsid w:val="00FD6007"/>
    <w:rsid w:val="00FE1FDD"/>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460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Topptekst"/>
    <w:link w:val="Topptekstlinje1Char"/>
    <w:qFormat/>
    <w:rsid w:val="00B43027"/>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11UOff">
    <w:name w:val="Georgia11_UOff"/>
    <w:basedOn w:val="Georgia11spacing0after"/>
    <w:qFormat/>
    <w:rsid w:val="00122ACE"/>
    <w:pPr>
      <w:jc w:val="right"/>
    </w:pPr>
  </w:style>
  <w:style w:type="paragraph" w:customStyle="1" w:styleId="Georgia11spacing10after">
    <w:name w:val="Georgia11_spacing_10after"/>
    <w:basedOn w:val="Georgia11spacing0after"/>
    <w:rsid w:val="004E10D2"/>
    <w:pPr>
      <w:spacing w:after="200"/>
    </w:pPr>
  </w:style>
  <w:style w:type="character" w:styleId="Hyperkobling">
    <w:name w:val="Hyperlink"/>
    <w:uiPriority w:val="99"/>
    <w:unhideWhenUsed/>
    <w:rsid w:val="007536D8"/>
    <w:rPr>
      <w:color w:val="0000FF"/>
      <w:u w:val="single"/>
    </w:rPr>
  </w:style>
  <w:style w:type="paragraph" w:styleId="Listeavsnitt">
    <w:name w:val="List Paragraph"/>
    <w:basedOn w:val="Normal"/>
    <w:uiPriority w:val="34"/>
    <w:qFormat/>
    <w:rsid w:val="009C36DF"/>
    <w:pPr>
      <w:ind w:left="720"/>
      <w:contextualSpacing/>
    </w:pPr>
  </w:style>
  <w:style w:type="paragraph" w:styleId="HTML-forhndsformatert">
    <w:name w:val="HTML Preformatted"/>
    <w:basedOn w:val="Normal"/>
    <w:link w:val="HTML-forhndsformatertTegn"/>
    <w:uiPriority w:val="99"/>
    <w:semiHidden/>
    <w:unhideWhenUsed/>
    <w:rsid w:val="006310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b-NO"/>
    </w:rPr>
  </w:style>
  <w:style w:type="character" w:customStyle="1" w:styleId="HTML-forhndsformatertTegn">
    <w:name w:val="HTML-forhåndsformatert Tegn"/>
    <w:link w:val="HTML-forhndsformatert"/>
    <w:uiPriority w:val="99"/>
    <w:semiHidden/>
    <w:rsid w:val="006310C9"/>
    <w:rPr>
      <w:rFonts w:ascii="Courier New" w:eastAsia="Times New Roman" w:hAnsi="Courier New" w:cs="Courier New"/>
    </w:rPr>
  </w:style>
  <w:style w:type="paragraph" w:customStyle="1" w:styleId="PunktmUiO">
    <w:name w:val="Punktm. (UiO)"/>
    <w:basedOn w:val="Normal"/>
    <w:rsid w:val="00EA40DD"/>
    <w:pPr>
      <w:numPr>
        <w:numId w:val="10"/>
      </w:numPr>
      <w:tabs>
        <w:tab w:val="clear" w:pos="1428"/>
      </w:tabs>
      <w:spacing w:after="0" w:line="260" w:lineRule="atLeast"/>
      <w:ind w:left="284" w:hanging="284"/>
    </w:pPr>
    <w:rPr>
      <w:rFonts w:ascii="Concorde BE Regular" w:eastAsia="Times New Roman" w:hAnsi="Concorde BE Regular"/>
      <w:szCs w:val="20"/>
      <w:lang w:eastAsia="nb-NO"/>
    </w:rPr>
  </w:style>
  <w:style w:type="paragraph" w:customStyle="1" w:styleId="Tekst">
    <w:name w:val="Tekst"/>
    <w:basedOn w:val="Normal"/>
    <w:rsid w:val="00EA40DD"/>
    <w:pPr>
      <w:spacing w:after="260" w:line="260" w:lineRule="atLeast"/>
    </w:pPr>
    <w:rPr>
      <w:rFonts w:ascii="Concorde BE Regular" w:eastAsia="Times New Roman" w:hAnsi="Concorde BE Regular"/>
      <w:szCs w:val="20"/>
      <w:lang w:eastAsia="nb-NO"/>
    </w:rPr>
  </w:style>
  <w:style w:type="paragraph" w:styleId="Tittel">
    <w:name w:val="Title"/>
    <w:basedOn w:val="Normal"/>
    <w:link w:val="TittelTegn"/>
    <w:qFormat/>
    <w:rsid w:val="00EA40DD"/>
    <w:pPr>
      <w:spacing w:after="0" w:line="320" w:lineRule="atLeast"/>
      <w:outlineLvl w:val="0"/>
    </w:pPr>
    <w:rPr>
      <w:rFonts w:ascii="Concorde BE Regular" w:eastAsia="Times New Roman" w:hAnsi="Concorde BE Regular" w:cs="Arial"/>
      <w:b/>
      <w:bCs/>
      <w:kern w:val="28"/>
      <w:sz w:val="26"/>
      <w:szCs w:val="32"/>
      <w:lang w:eastAsia="nb-NO"/>
    </w:rPr>
  </w:style>
  <w:style w:type="character" w:customStyle="1" w:styleId="TittelTegn">
    <w:name w:val="Tittel Tegn"/>
    <w:basedOn w:val="Standardskriftforavsnitt"/>
    <w:link w:val="Tittel"/>
    <w:rsid w:val="00EA40DD"/>
    <w:rPr>
      <w:rFonts w:ascii="Concorde BE Regular" w:eastAsia="Times New Roman" w:hAnsi="Concorde BE Regular" w:cs="Arial"/>
      <w:b/>
      <w:bCs/>
      <w:kern w:val="28"/>
      <w:sz w:val="26"/>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Topptekst"/>
    <w:link w:val="Topptekstlinje1Char"/>
    <w:qFormat/>
    <w:rsid w:val="00B43027"/>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link w:val="Georigia9Bunntekst"/>
    <w:rsid w:val="007A5E67"/>
    <w:rPr>
      <w:rFonts w:ascii="Georgia" w:hAnsi="Georgia"/>
      <w:noProof/>
      <w:sz w:val="18"/>
      <w:szCs w:val="18"/>
    </w:rPr>
  </w:style>
  <w:style w:type="paragraph" w:customStyle="1" w:styleId="Georgia11UOff">
    <w:name w:val="Georgia11_UOff"/>
    <w:basedOn w:val="Georgia11spacing0after"/>
    <w:qFormat/>
    <w:rsid w:val="00122ACE"/>
    <w:pPr>
      <w:jc w:val="right"/>
    </w:pPr>
  </w:style>
  <w:style w:type="paragraph" w:customStyle="1" w:styleId="Georgia11spacing10after">
    <w:name w:val="Georgia11_spacing_10after"/>
    <w:basedOn w:val="Georgia11spacing0after"/>
    <w:rsid w:val="004E10D2"/>
    <w:pPr>
      <w:spacing w:after="200"/>
    </w:pPr>
  </w:style>
  <w:style w:type="character" w:styleId="Hyperkobling">
    <w:name w:val="Hyperlink"/>
    <w:uiPriority w:val="99"/>
    <w:unhideWhenUsed/>
    <w:rsid w:val="007536D8"/>
    <w:rPr>
      <w:color w:val="0000FF"/>
      <w:u w:val="single"/>
    </w:rPr>
  </w:style>
  <w:style w:type="paragraph" w:styleId="Listeavsnitt">
    <w:name w:val="List Paragraph"/>
    <w:basedOn w:val="Normal"/>
    <w:uiPriority w:val="34"/>
    <w:qFormat/>
    <w:rsid w:val="009C36DF"/>
    <w:pPr>
      <w:ind w:left="720"/>
      <w:contextualSpacing/>
    </w:pPr>
  </w:style>
  <w:style w:type="paragraph" w:styleId="HTML-forhndsformatert">
    <w:name w:val="HTML Preformatted"/>
    <w:basedOn w:val="Normal"/>
    <w:link w:val="HTML-forhndsformatertTegn"/>
    <w:uiPriority w:val="99"/>
    <w:semiHidden/>
    <w:unhideWhenUsed/>
    <w:rsid w:val="006310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b-NO"/>
    </w:rPr>
  </w:style>
  <w:style w:type="character" w:customStyle="1" w:styleId="HTML-forhndsformatertTegn">
    <w:name w:val="HTML-forhåndsformatert Tegn"/>
    <w:link w:val="HTML-forhndsformatert"/>
    <w:uiPriority w:val="99"/>
    <w:semiHidden/>
    <w:rsid w:val="006310C9"/>
    <w:rPr>
      <w:rFonts w:ascii="Courier New" w:eastAsia="Times New Roman" w:hAnsi="Courier New" w:cs="Courier New"/>
    </w:rPr>
  </w:style>
  <w:style w:type="paragraph" w:customStyle="1" w:styleId="PunktmUiO">
    <w:name w:val="Punktm. (UiO)"/>
    <w:basedOn w:val="Normal"/>
    <w:rsid w:val="00EA40DD"/>
    <w:pPr>
      <w:numPr>
        <w:numId w:val="10"/>
      </w:numPr>
      <w:tabs>
        <w:tab w:val="clear" w:pos="1428"/>
      </w:tabs>
      <w:spacing w:after="0" w:line="260" w:lineRule="atLeast"/>
      <w:ind w:left="284" w:hanging="284"/>
    </w:pPr>
    <w:rPr>
      <w:rFonts w:ascii="Concorde BE Regular" w:eastAsia="Times New Roman" w:hAnsi="Concorde BE Regular"/>
      <w:szCs w:val="20"/>
      <w:lang w:eastAsia="nb-NO"/>
    </w:rPr>
  </w:style>
  <w:style w:type="paragraph" w:customStyle="1" w:styleId="Tekst">
    <w:name w:val="Tekst"/>
    <w:basedOn w:val="Normal"/>
    <w:rsid w:val="00EA40DD"/>
    <w:pPr>
      <w:spacing w:after="260" w:line="260" w:lineRule="atLeast"/>
    </w:pPr>
    <w:rPr>
      <w:rFonts w:ascii="Concorde BE Regular" w:eastAsia="Times New Roman" w:hAnsi="Concorde BE Regular"/>
      <w:szCs w:val="20"/>
      <w:lang w:eastAsia="nb-NO"/>
    </w:rPr>
  </w:style>
  <w:style w:type="paragraph" w:styleId="Tittel">
    <w:name w:val="Title"/>
    <w:basedOn w:val="Normal"/>
    <w:link w:val="TittelTegn"/>
    <w:qFormat/>
    <w:rsid w:val="00EA40DD"/>
    <w:pPr>
      <w:spacing w:after="0" w:line="320" w:lineRule="atLeast"/>
      <w:outlineLvl w:val="0"/>
    </w:pPr>
    <w:rPr>
      <w:rFonts w:ascii="Concorde BE Regular" w:eastAsia="Times New Roman" w:hAnsi="Concorde BE Regular" w:cs="Arial"/>
      <w:b/>
      <w:bCs/>
      <w:kern w:val="28"/>
      <w:sz w:val="26"/>
      <w:szCs w:val="32"/>
      <w:lang w:eastAsia="nb-NO"/>
    </w:rPr>
  </w:style>
  <w:style w:type="character" w:customStyle="1" w:styleId="TittelTegn">
    <w:name w:val="Tittel Tegn"/>
    <w:basedOn w:val="Standardskriftforavsnitt"/>
    <w:link w:val="Tittel"/>
    <w:rsid w:val="00EA40DD"/>
    <w:rPr>
      <w:rFonts w:ascii="Concorde BE Regular" w:eastAsia="Times New Roman" w:hAnsi="Concorde BE Regular" w:cs="Arial"/>
      <w:b/>
      <w:bCs/>
      <w:kern w:val="28"/>
      <w:sz w:val="2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787912">
      <w:bodyDiv w:val="1"/>
      <w:marLeft w:val="0"/>
      <w:marRight w:val="0"/>
      <w:marTop w:val="0"/>
      <w:marBottom w:val="0"/>
      <w:divBdr>
        <w:top w:val="none" w:sz="0" w:space="0" w:color="auto"/>
        <w:left w:val="none" w:sz="0" w:space="0" w:color="auto"/>
        <w:bottom w:val="none" w:sz="0" w:space="0" w:color="auto"/>
        <w:right w:val="none" w:sz="0" w:space="0" w:color="auto"/>
      </w:divBdr>
    </w:div>
    <w:div w:id="344551093">
      <w:bodyDiv w:val="1"/>
      <w:marLeft w:val="0"/>
      <w:marRight w:val="0"/>
      <w:marTop w:val="0"/>
      <w:marBottom w:val="0"/>
      <w:divBdr>
        <w:top w:val="none" w:sz="0" w:space="0" w:color="auto"/>
        <w:left w:val="none" w:sz="0" w:space="0" w:color="auto"/>
        <w:bottom w:val="none" w:sz="0" w:space="0" w:color="auto"/>
        <w:right w:val="none" w:sz="0" w:space="0" w:color="auto"/>
      </w:divBdr>
    </w:div>
    <w:div w:id="945160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64E31-FFE8-46A6-BB3E-472A089D7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5</Pages>
  <Words>2059</Words>
  <Characters>10915</Characters>
  <Application>Microsoft Office Word</Application>
  <DocSecurity>0</DocSecurity>
  <Lines>90</Lines>
  <Paragraphs>25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12949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wencheha</dc:creator>
  <cp:lastModifiedBy>Marit Fosseli Olsen</cp:lastModifiedBy>
  <cp:revision>7</cp:revision>
  <cp:lastPrinted>2012-10-19T10:01:00Z</cp:lastPrinted>
  <dcterms:created xsi:type="dcterms:W3CDTF">2012-10-19T09:31:00Z</dcterms:created>
  <dcterms:modified xsi:type="dcterms:W3CDTF">2012-10-19T11:13:00Z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rgeDataFile">
    <vt:lpwstr>C:\ephorte\workfolder\381694_DOC.XML</vt:lpwstr>
  </property>
  <property fmtid="{D5CDD505-2E9C-101B-9397-08002B2CF9AE}" pid="3" name="CheckInType">
    <vt:lpwstr/>
  </property>
  <property fmtid="{D5CDD505-2E9C-101B-9397-08002B2CF9AE}" pid="4" name="CheckInDocForm">
    <vt:lpwstr>https://ephorte2.uninett.no/uio/shared/aspx/Default/CheckInDocForm.aspx</vt:lpwstr>
  </property>
  <property fmtid="{D5CDD505-2E9C-101B-9397-08002B2CF9AE}" pid="5" name="DokType">
    <vt:lpwstr/>
  </property>
  <property fmtid="{D5CDD505-2E9C-101B-9397-08002B2CF9AE}" pid="6" name="DokID">
    <vt:i4>387605</vt:i4>
  </property>
  <property fmtid="{D5CDD505-2E9C-101B-9397-08002B2CF9AE}" pid="7" name="Versjon">
    <vt:i4>1</vt:i4>
  </property>
  <property fmtid="{D5CDD505-2E9C-101B-9397-08002B2CF9AE}" pid="8" name="Variant">
    <vt:lpwstr>P</vt:lpwstr>
  </property>
  <property fmtid="{D5CDD505-2E9C-101B-9397-08002B2CF9AE}" pid="9" name="OpenMode">
    <vt:lpwstr>EditDoc</vt:lpwstr>
  </property>
  <property fmtid="{D5CDD505-2E9C-101B-9397-08002B2CF9AE}" pid="10" name="CurrentUrl">
    <vt:lpwstr/>
  </property>
  <property fmtid="{D5CDD505-2E9C-101B-9397-08002B2CF9AE}" pid="11" name="WindowName">
    <vt:lpwstr>rtop</vt:lpwstr>
  </property>
  <property fmtid="{D5CDD505-2E9C-101B-9397-08002B2CF9AE}" pid="12" name="FileName">
    <vt:lpwstr>C%3a%5cephorte%5cworkfolder%5c381694.DOC</vt:lpwstr>
  </property>
  <property fmtid="{D5CDD505-2E9C-101B-9397-08002B2CF9AE}" pid="13" name="LinkId">
    <vt:i4>270392</vt:i4>
  </property>
</Properties>
</file>