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175" w:type="dxa"/>
        <w:tblCellMar>
          <w:left w:w="0" w:type="dxa"/>
          <w:right w:w="0" w:type="dxa"/>
        </w:tblCellMar>
        <w:tblLook w:val="04A0"/>
      </w:tblPr>
      <w:tblGrid>
        <w:gridCol w:w="907"/>
        <w:gridCol w:w="2268"/>
      </w:tblGrid>
      <w:tr w:rsidR="0014226C" w:rsidRPr="0096155B" w:rsidTr="0014226C">
        <w:trPr>
          <w:trHeight w:val="256"/>
        </w:trPr>
        <w:tc>
          <w:tcPr>
            <w:tcW w:w="907" w:type="dxa"/>
            <w:vAlign w:val="bottom"/>
          </w:tcPr>
          <w:p w:rsidR="0014226C" w:rsidRPr="008766DC" w:rsidRDefault="0014226C" w:rsidP="003876EF">
            <w:pPr>
              <w:pStyle w:val="Georigia9Bunntekst"/>
            </w:pPr>
          </w:p>
        </w:tc>
        <w:tc>
          <w:tcPr>
            <w:tcW w:w="2268" w:type="dxa"/>
            <w:vAlign w:val="bottom"/>
          </w:tcPr>
          <w:p w:rsidR="0014226C" w:rsidRPr="0096155B" w:rsidRDefault="0014226C" w:rsidP="003876EF">
            <w:pPr>
              <w:pStyle w:val="Georigia9Bunntekst"/>
            </w:pPr>
          </w:p>
        </w:tc>
      </w:tr>
    </w:tbl>
    <w:p w:rsidR="00C37D1F" w:rsidRDefault="00EC4429" w:rsidP="00CE7806">
      <w:pPr>
        <w:pStyle w:val="Topptekstlinje1"/>
      </w:pPr>
      <w:bookmarkStart w:id="0" w:name="VEDLEGG"/>
      <w:bookmarkEnd w:id="0"/>
      <w:r>
        <w:t>Referat fra drøftingsmøte 21.2.</w:t>
      </w:r>
      <w:r w:rsidR="0014226C">
        <w:t>2011</w:t>
      </w:r>
    </w:p>
    <w:p w:rsidR="0014226C" w:rsidRDefault="0014226C" w:rsidP="00A46423">
      <w:pPr>
        <w:pStyle w:val="Georgia11spacing0after"/>
      </w:pPr>
    </w:p>
    <w:p w:rsidR="0014226C" w:rsidRDefault="0014226C" w:rsidP="00A46423">
      <w:pPr>
        <w:pStyle w:val="Georgia11spacing0after"/>
      </w:pPr>
      <w:r>
        <w:t xml:space="preserve">Tilstede: </w:t>
      </w:r>
    </w:p>
    <w:p w:rsidR="0014226C" w:rsidRPr="00CE7806" w:rsidRDefault="0014226C" w:rsidP="00A46423">
      <w:pPr>
        <w:pStyle w:val="Georgia11spacing0after"/>
        <w:rPr>
          <w:u w:val="single"/>
        </w:rPr>
      </w:pPr>
      <w:r w:rsidRPr="00CE7806">
        <w:rPr>
          <w:u w:val="single"/>
        </w:rPr>
        <w:t>Fra organisasjonene:</w:t>
      </w:r>
    </w:p>
    <w:p w:rsidR="00CE7806" w:rsidRDefault="00CE7806" w:rsidP="00CE7806">
      <w:r>
        <w:t>Ole Martin Nodenes, Ellen Dalen, Siri Høgseth, Torill Rolfsen , Gun Hafsaas.</w:t>
      </w:r>
    </w:p>
    <w:p w:rsidR="00CE7806" w:rsidRPr="00CE7806" w:rsidRDefault="00CE7806" w:rsidP="00A46423">
      <w:pPr>
        <w:pStyle w:val="Georgia11spacing0after"/>
        <w:rPr>
          <w:u w:val="single"/>
        </w:rPr>
      </w:pPr>
      <w:r w:rsidRPr="00CE7806">
        <w:rPr>
          <w:u w:val="single"/>
        </w:rPr>
        <w:t xml:space="preserve">Fra arbeidsgiver: </w:t>
      </w:r>
    </w:p>
    <w:p w:rsidR="00CE7806" w:rsidRDefault="00CE7806" w:rsidP="00CE7806">
      <w:r>
        <w:t>Roar Fikkan, Irene Sandlie, Marit Fosseli Olsen (ref.)</w:t>
      </w:r>
    </w:p>
    <w:p w:rsidR="0063117E" w:rsidRDefault="0063117E" w:rsidP="00A46423">
      <w:pPr>
        <w:pStyle w:val="Georgia11spacing0after"/>
        <w:rPr>
          <w:b/>
        </w:rPr>
      </w:pPr>
    </w:p>
    <w:p w:rsidR="00CE7806" w:rsidRPr="00CE7806" w:rsidRDefault="00E537CD" w:rsidP="00A46423">
      <w:pPr>
        <w:pStyle w:val="Georgia11spacing0after"/>
        <w:rPr>
          <w:b/>
        </w:rPr>
      </w:pPr>
      <w:r>
        <w:rPr>
          <w:b/>
        </w:rPr>
        <w:t>OMORGANISERING AV HMS OG ETABLERING AV BHT-FUNKSJON VED UIO</w:t>
      </w:r>
    </w:p>
    <w:p w:rsidR="0063117E" w:rsidRDefault="0063117E" w:rsidP="00A46423">
      <w:pPr>
        <w:pStyle w:val="Georgia11spacing0after"/>
      </w:pPr>
    </w:p>
    <w:p w:rsidR="00AB645F" w:rsidRPr="00AB645F" w:rsidRDefault="00AB645F" w:rsidP="00A46423">
      <w:pPr>
        <w:pStyle w:val="Georgia11spacing0after"/>
        <w:rPr>
          <w:b/>
        </w:rPr>
      </w:pPr>
      <w:r>
        <w:rPr>
          <w:b/>
        </w:rPr>
        <w:t>Bakgrunn</w:t>
      </w:r>
    </w:p>
    <w:p w:rsidR="00CE7806" w:rsidRPr="0011680D" w:rsidRDefault="00CE7806" w:rsidP="00A46423">
      <w:pPr>
        <w:pStyle w:val="Georgia11spacing0after"/>
      </w:pPr>
      <w:r w:rsidRPr="0011680D">
        <w:t>Etter lovendring i Arbeidsmiljøloven og en ny forskrift, er det pålagt å ha en Bedriftshelsetjeneste-funksjon</w:t>
      </w:r>
      <w:r w:rsidR="00A41AC1">
        <w:t xml:space="preserve"> (BHT) </w:t>
      </w:r>
      <w:r w:rsidR="00BC0C7A">
        <w:t>ved UiO</w:t>
      </w:r>
      <w:r w:rsidRPr="0011680D">
        <w:t xml:space="preserve">. </w:t>
      </w:r>
      <w:r w:rsidR="00A41AC1">
        <w:t xml:space="preserve">I 2010 fikk </w:t>
      </w:r>
      <w:r w:rsidR="00AB645F">
        <w:t xml:space="preserve">UiO </w:t>
      </w:r>
      <w:r w:rsidR="00487FC9">
        <w:t xml:space="preserve">en </w:t>
      </w:r>
      <w:r w:rsidR="00AB645F">
        <w:t>midlertidig godkjen</w:t>
      </w:r>
      <w:r w:rsidR="00487FC9">
        <w:t>nelse av sin BHT-enhet -</w:t>
      </w:r>
      <w:r w:rsidR="00A41AC1">
        <w:t xml:space="preserve"> som </w:t>
      </w:r>
      <w:r w:rsidR="00487FC9">
        <w:t xml:space="preserve">organisatorisk </w:t>
      </w:r>
      <w:r w:rsidR="00A41AC1">
        <w:t>er integrert i HMS-seksjonen</w:t>
      </w:r>
      <w:r w:rsidR="00AB645F">
        <w:t>.</w:t>
      </w:r>
      <w:r w:rsidRPr="0011680D">
        <w:t xml:space="preserve"> </w:t>
      </w:r>
    </w:p>
    <w:p w:rsidR="00CE7806" w:rsidRDefault="00CE7806" w:rsidP="00A46423">
      <w:pPr>
        <w:pStyle w:val="Georgia11spacing0after"/>
      </w:pPr>
    </w:p>
    <w:p w:rsidR="00AB645F" w:rsidRPr="00AB645F" w:rsidRDefault="00AB645F" w:rsidP="00A46423">
      <w:pPr>
        <w:pStyle w:val="Georgia11spacing0after"/>
        <w:rPr>
          <w:b/>
        </w:rPr>
      </w:pPr>
      <w:r>
        <w:rPr>
          <w:b/>
        </w:rPr>
        <w:t>Forslag til ny organisering</w:t>
      </w:r>
    </w:p>
    <w:p w:rsidR="00A41AC1" w:rsidRDefault="00BC0C7A" w:rsidP="00A46423">
      <w:pPr>
        <w:pStyle w:val="Georgia11spacing0after"/>
      </w:pPr>
      <w:r>
        <w:t>Arbeidsgiver innledet ved å gå gjennom</w:t>
      </w:r>
      <w:r w:rsidR="00CE7806" w:rsidRPr="0011680D">
        <w:t xml:space="preserve"> prosessen som e</w:t>
      </w:r>
      <w:r>
        <w:t>r gjennomført i denne saken og forslag til ny organsiering av HMS</w:t>
      </w:r>
      <w:r w:rsidR="00A41AC1">
        <w:t>-arbeidet,</w:t>
      </w:r>
      <w:r>
        <w:t xml:space="preserve"> inkl. etablering</w:t>
      </w:r>
      <w:r w:rsidR="00AB4E32">
        <w:t xml:space="preserve"> av en selvstendig BHT-funksjon</w:t>
      </w:r>
      <w:r w:rsidR="00A41AC1">
        <w:t>,</w:t>
      </w:r>
      <w:r w:rsidR="00AB4E32">
        <w:t xml:space="preserve"> ble presentert</w:t>
      </w:r>
      <w:r>
        <w:t xml:space="preserve">. En arbeidsgruppe ble nedsatt </w:t>
      </w:r>
      <w:r w:rsidR="00A41AC1">
        <w:t xml:space="preserve">høsten 2009 </w:t>
      </w:r>
      <w:r>
        <w:t xml:space="preserve">for å se nærmere på </w:t>
      </w:r>
      <w:r w:rsidR="00A41AC1">
        <w:t>fremtidig organisering av HMS-arbeidet</w:t>
      </w:r>
      <w:r>
        <w:t>, noe som resu</w:t>
      </w:r>
      <w:r w:rsidR="00A41AC1">
        <w:t>lterte i en rapport levert i</w:t>
      </w:r>
      <w:r w:rsidR="0063117E" w:rsidRPr="0011680D">
        <w:t xml:space="preserve"> april </w:t>
      </w:r>
      <w:r w:rsidR="00A41AC1">
        <w:t>2010. Alle fakulteter/musèer ved UiO har</w:t>
      </w:r>
      <w:r w:rsidR="00AB4E32">
        <w:t xml:space="preserve"> </w:t>
      </w:r>
      <w:r w:rsidR="00A41AC1">
        <w:t>høsten 2010 hatt besøk av arbeidsutvalget til sentralt AMU for å avklare</w:t>
      </w:r>
      <w:r w:rsidR="00AB4E32">
        <w:t xml:space="preserve"> </w:t>
      </w:r>
      <w:r w:rsidR="00A41AC1">
        <w:t>enhetenes</w:t>
      </w:r>
      <w:r w:rsidR="00AB4E32">
        <w:t xml:space="preserve"> HMS behov, hva UiO har av lokale HMS-ressurser og </w:t>
      </w:r>
      <w:r w:rsidR="00A41AC1">
        <w:t>innhente</w:t>
      </w:r>
      <w:r w:rsidR="00AB4E32">
        <w:t xml:space="preserve"> enhetene</w:t>
      </w:r>
      <w:r w:rsidR="00A41AC1">
        <w:t>s</w:t>
      </w:r>
      <w:r w:rsidR="00AB4E32">
        <w:t xml:space="preserve"> </w:t>
      </w:r>
      <w:r w:rsidR="00A41AC1">
        <w:t>synspunkter</w:t>
      </w:r>
      <w:r w:rsidR="00AB4E32">
        <w:t xml:space="preserve"> </w:t>
      </w:r>
      <w:r w:rsidR="00A41AC1">
        <w:t xml:space="preserve">vedr. </w:t>
      </w:r>
      <w:r w:rsidR="00AB4E32">
        <w:t>etablering av BHT</w:t>
      </w:r>
      <w:r w:rsidR="00A41AC1">
        <w:t>.</w:t>
      </w:r>
      <w:r w:rsidR="00AB4E32">
        <w:t xml:space="preserve"> </w:t>
      </w:r>
      <w:r w:rsidR="00A41AC1">
        <w:t>Nevnte besøk ble brukt til å diskutere behvoet for</w:t>
      </w:r>
      <w:r w:rsidR="00AB4E32">
        <w:t xml:space="preserve"> en tydeliggjøring roller innenfor HMS.</w:t>
      </w:r>
      <w:r w:rsidR="006F6EBA">
        <w:t xml:space="preserve"> Samtidig ble det avdekket hvilke behov enhetene har for </w:t>
      </w:r>
      <w:r w:rsidR="00A41AC1">
        <w:t xml:space="preserve">informasjon, </w:t>
      </w:r>
      <w:r w:rsidR="006F6EBA">
        <w:t>oppfølging og opplæring.</w:t>
      </w:r>
      <w:r w:rsidR="00AB4E32">
        <w:t xml:space="preserve"> </w:t>
      </w:r>
    </w:p>
    <w:p w:rsidR="00CE7806" w:rsidRDefault="00AB4E32" w:rsidP="00A46423">
      <w:pPr>
        <w:pStyle w:val="Georgia11spacing0after"/>
      </w:pPr>
      <w:r>
        <w:t>Berørte</w:t>
      </w:r>
      <w:r w:rsidR="00CE7806" w:rsidRPr="0011680D">
        <w:t xml:space="preserve"> medarbeide</w:t>
      </w:r>
      <w:r w:rsidR="00A41AC1">
        <w:t>re</w:t>
      </w:r>
      <w:r w:rsidR="00CE7806" w:rsidRPr="0011680D">
        <w:t xml:space="preserve"> er også tatt med i arbeidet</w:t>
      </w:r>
      <w:r>
        <w:t>, seneste i møte 18.2.2011</w:t>
      </w:r>
      <w:r w:rsidR="00CE7806" w:rsidRPr="0011680D">
        <w:t xml:space="preserve">.  Forslaget til </w:t>
      </w:r>
      <w:r>
        <w:t xml:space="preserve">ny </w:t>
      </w:r>
      <w:r w:rsidR="00CE7806" w:rsidRPr="0011680D">
        <w:t>organisering</w:t>
      </w:r>
      <w:r>
        <w:t xml:space="preserve"> av HMS og BHT</w:t>
      </w:r>
      <w:r w:rsidR="00CE7806" w:rsidRPr="0011680D">
        <w:t xml:space="preserve"> ble behandlet i AMU 17.2.2011.</w:t>
      </w:r>
    </w:p>
    <w:p w:rsidR="00F87EA4" w:rsidRDefault="00F87EA4" w:rsidP="00F87EA4">
      <w:pPr>
        <w:pStyle w:val="Georgia11spacing0after"/>
      </w:pPr>
    </w:p>
    <w:p w:rsidR="00036B4A" w:rsidRPr="00F87EA4" w:rsidRDefault="00036B4A" w:rsidP="00F87EA4">
      <w:pPr>
        <w:pStyle w:val="Georgia11spacing0after"/>
      </w:pPr>
      <w:r w:rsidRPr="00F87EA4">
        <w:t xml:space="preserve">Mål med </w:t>
      </w:r>
      <w:r w:rsidR="00F87EA4">
        <w:t xml:space="preserve">ny </w:t>
      </w:r>
      <w:r w:rsidRPr="00F87EA4">
        <w:t>organisering er å ivareta krav til BHT, tydeliggjøre roller/ansvar/oppgaver og sikre at UiOs samlede HMS-ressurser blir effektivt utnyttet</w:t>
      </w:r>
      <w:r w:rsidR="00F87EA4">
        <w:t xml:space="preserve">. </w:t>
      </w:r>
      <w:r w:rsidRPr="00F87EA4">
        <w:t xml:space="preserve">HMS-stab og BHT skal ivareta to funksjoner: </w:t>
      </w:r>
      <w:r w:rsidR="00487FC9">
        <w:t xml:space="preserve">hhv </w:t>
      </w:r>
      <w:r w:rsidRPr="00F87EA4">
        <w:t>systematisk HMS-arbeid og forebyggende verne- og helsearbeid</w:t>
      </w:r>
      <w:r w:rsidR="00F87EA4">
        <w:t>.</w:t>
      </w:r>
    </w:p>
    <w:p w:rsidR="00CE7806" w:rsidRPr="0011680D" w:rsidRDefault="00CE7806" w:rsidP="00A46423">
      <w:pPr>
        <w:pStyle w:val="Georgia11spacing0after"/>
      </w:pPr>
    </w:p>
    <w:p w:rsidR="00EB3EDD" w:rsidRPr="0011680D" w:rsidRDefault="00F87EA4" w:rsidP="00A46423">
      <w:pPr>
        <w:pStyle w:val="Georgia11spacing0after"/>
      </w:pPr>
      <w:r>
        <w:t>BHT foreslås</w:t>
      </w:r>
      <w:r w:rsidR="009333D3" w:rsidRPr="0011680D">
        <w:t xml:space="preserve"> organisert som </w:t>
      </w:r>
      <w:r w:rsidR="006F6EBA">
        <w:t>en selvstendig</w:t>
      </w:r>
      <w:r w:rsidR="009333D3" w:rsidRPr="0011680D">
        <w:t xml:space="preserve"> enhet</w:t>
      </w:r>
      <w:r w:rsidR="0063117E" w:rsidRPr="0011680D">
        <w:t xml:space="preserve"> som rapporterer direkte til HR-direktøren. BHT</w:t>
      </w:r>
      <w:r w:rsidR="009333D3" w:rsidRPr="0011680D">
        <w:t xml:space="preserve"> har en fri </w:t>
      </w:r>
      <w:r w:rsidR="0063117E" w:rsidRPr="0011680D">
        <w:t>og uavhengig rolle i faglige sp</w:t>
      </w:r>
      <w:r w:rsidR="009333D3" w:rsidRPr="0011680D">
        <w:t>ørsmål.</w:t>
      </w:r>
      <w:r w:rsidR="006F6EBA">
        <w:t xml:space="preserve"> </w:t>
      </w:r>
      <w:r w:rsidR="009333D3" w:rsidRPr="0011680D">
        <w:t>HMS-stab rapporterer også til HR-direktøren og er arbeidsgiv</w:t>
      </w:r>
      <w:r w:rsidR="0063117E" w:rsidRPr="0011680D">
        <w:t>ers sakkyndige rådgivende organ</w:t>
      </w:r>
      <w:r w:rsidR="009333D3" w:rsidRPr="0011680D">
        <w:t xml:space="preserve"> i helse,  miljø og sikkerhetsspørsmål</w:t>
      </w:r>
      <w:r w:rsidR="006F6EBA">
        <w:t xml:space="preserve"> </w:t>
      </w:r>
      <w:r w:rsidR="009333D3" w:rsidRPr="0011680D">
        <w:t xml:space="preserve">.  </w:t>
      </w:r>
      <w:r w:rsidR="006F6EBA">
        <w:t>HMS</w:t>
      </w:r>
      <w:r w:rsidR="004E58E0">
        <w:t xml:space="preserve">-stab vil utgjøre premissfunksjonen for systematisk HMS-arbeid ved UiO og </w:t>
      </w:r>
      <w:r w:rsidR="006F6EBA">
        <w:t xml:space="preserve"> vil være en premissleverandør for pol</w:t>
      </w:r>
      <w:r w:rsidR="004E58E0">
        <w:t>icyutvikling-/forvaltning.</w:t>
      </w:r>
      <w:r w:rsidR="006F6EBA">
        <w:t xml:space="preserve"> </w:t>
      </w:r>
      <w:r w:rsidR="004E58E0">
        <w:t>Arbeidsgiver</w:t>
      </w:r>
      <w:r w:rsidR="009333D3" w:rsidRPr="0011680D">
        <w:t xml:space="preserve"> gikk også igj</w:t>
      </w:r>
      <w:r w:rsidR="00D468EB" w:rsidRPr="0011680D">
        <w:t>ennom BHTs prioriterte oppgaver</w:t>
      </w:r>
      <w:r w:rsidR="009333D3" w:rsidRPr="0011680D">
        <w:t xml:space="preserve">, og at det skal utarbeides </w:t>
      </w:r>
      <w:r w:rsidR="00487FC9">
        <w:t xml:space="preserve">en </w:t>
      </w:r>
      <w:r w:rsidR="009333D3" w:rsidRPr="0011680D">
        <w:t>tjenestekatalog og tjenesteavtale</w:t>
      </w:r>
      <w:r w:rsidR="00487FC9">
        <w:t>r med hvert fakultet/musèum</w:t>
      </w:r>
      <w:r w:rsidR="009333D3" w:rsidRPr="0011680D">
        <w:t xml:space="preserve"> som skal vise hvilke tjenester enhetene kan forvente</w:t>
      </w:r>
      <w:r w:rsidR="00487FC9">
        <w:t xml:space="preserve"> levert</w:t>
      </w:r>
      <w:r w:rsidR="009333D3" w:rsidRPr="0011680D">
        <w:t>.</w:t>
      </w:r>
      <w:r w:rsidR="00BD4A15" w:rsidRPr="0011680D">
        <w:t xml:space="preserve"> </w:t>
      </w:r>
      <w:r w:rsidR="00EB3EDD" w:rsidRPr="0011680D">
        <w:t xml:space="preserve">Organiseringen vil ikke ha </w:t>
      </w:r>
      <w:r w:rsidR="00BD4A15" w:rsidRPr="0011680D">
        <w:t>vese</w:t>
      </w:r>
      <w:r>
        <w:t>ntlig innvirkning på de ansatte.  S</w:t>
      </w:r>
      <w:r w:rsidR="00BD4A15" w:rsidRPr="0011680D">
        <w:t>tillingene videreføres med sam</w:t>
      </w:r>
      <w:r w:rsidR="0063117E" w:rsidRPr="0011680D">
        <w:t>me innhold som i dag</w:t>
      </w:r>
      <w:r>
        <w:t xml:space="preserve"> og medarbeiderne innplasseres </w:t>
      </w:r>
      <w:r>
        <w:lastRenderedPageBreak/>
        <w:t>direkte i stillingene</w:t>
      </w:r>
      <w:r w:rsidR="0063117E" w:rsidRPr="0011680D">
        <w:t xml:space="preserve">.  </w:t>
      </w:r>
      <w:r w:rsidR="00487FC9">
        <w:t>Den største personalmessige e</w:t>
      </w:r>
      <w:r w:rsidR="0063117E" w:rsidRPr="0011680D">
        <w:t>ndringen</w:t>
      </w:r>
      <w:r w:rsidR="00BD4A15" w:rsidRPr="0011680D">
        <w:t xml:space="preserve"> er at </w:t>
      </w:r>
      <w:r w:rsidR="00E3025E" w:rsidRPr="0011680D">
        <w:t>leder av HMS-seksjonen splittes i to</w:t>
      </w:r>
      <w:r w:rsidR="00487FC9">
        <w:t>,</w:t>
      </w:r>
      <w:r w:rsidR="00E3025E" w:rsidRPr="0011680D">
        <w:t xml:space="preserve"> og </w:t>
      </w:r>
      <w:r w:rsidR="00BD4A15" w:rsidRPr="0011680D">
        <w:t xml:space="preserve">det opprettes en ny leder for BHT.  </w:t>
      </w:r>
      <w:r w:rsidR="00E3025E" w:rsidRPr="0011680D">
        <w:t>Den nåværende leder for seksjon</w:t>
      </w:r>
      <w:r w:rsidR="0063117E" w:rsidRPr="0011680D">
        <w:t>en har ingen motforestillinger m</w:t>
      </w:r>
      <w:r w:rsidR="00E3025E" w:rsidRPr="0011680D">
        <w:t xml:space="preserve">ot dette. </w:t>
      </w:r>
    </w:p>
    <w:p w:rsidR="009333D3" w:rsidRPr="0011680D" w:rsidRDefault="009333D3" w:rsidP="00A46423">
      <w:pPr>
        <w:pStyle w:val="Georgia11spacing0after"/>
      </w:pPr>
    </w:p>
    <w:p w:rsidR="00B11F07" w:rsidRPr="00B11F07" w:rsidRDefault="00E3025E" w:rsidP="00B11F07">
      <w:pPr>
        <w:rPr>
          <w:rFonts w:ascii="Times New Roman" w:hAnsi="Times New Roman"/>
          <w:sz w:val="24"/>
          <w:szCs w:val="24"/>
        </w:rPr>
      </w:pPr>
      <w:r w:rsidRPr="00B11F07">
        <w:rPr>
          <w:rFonts w:ascii="Times New Roman" w:hAnsi="Times New Roman"/>
          <w:sz w:val="24"/>
          <w:szCs w:val="24"/>
        </w:rPr>
        <w:t>Inst</w:t>
      </w:r>
      <w:r w:rsidR="00FF15C7">
        <w:rPr>
          <w:rFonts w:ascii="Times New Roman" w:hAnsi="Times New Roman"/>
          <w:sz w:val="24"/>
          <w:szCs w:val="24"/>
        </w:rPr>
        <w:t>ruksen for BHT</w:t>
      </w:r>
      <w:r w:rsidR="00036B4A" w:rsidRPr="00B11F07">
        <w:rPr>
          <w:rFonts w:ascii="Times New Roman" w:hAnsi="Times New Roman"/>
          <w:sz w:val="24"/>
          <w:szCs w:val="24"/>
        </w:rPr>
        <w:t xml:space="preserve"> og dimensjo</w:t>
      </w:r>
      <w:r w:rsidR="00AB645F" w:rsidRPr="00B11F07">
        <w:rPr>
          <w:rFonts w:ascii="Times New Roman" w:hAnsi="Times New Roman"/>
          <w:sz w:val="24"/>
          <w:szCs w:val="24"/>
        </w:rPr>
        <w:t>nering av enheten ble gjennomgått.</w:t>
      </w:r>
      <w:r w:rsidR="00B11F07" w:rsidRPr="00B11F07">
        <w:rPr>
          <w:rFonts w:ascii="Times New Roman" w:hAnsi="Times New Roman"/>
          <w:sz w:val="24"/>
          <w:szCs w:val="24"/>
        </w:rPr>
        <w:t xml:space="preserve"> Det er avholdt møte med de involverte medarbeiderne</w:t>
      </w:r>
      <w:r w:rsidR="00B04522">
        <w:rPr>
          <w:rFonts w:ascii="Times New Roman" w:hAnsi="Times New Roman"/>
          <w:sz w:val="24"/>
          <w:szCs w:val="24"/>
        </w:rPr>
        <w:t>,</w:t>
      </w:r>
      <w:r w:rsidR="00B11F07" w:rsidRPr="00B11F07">
        <w:rPr>
          <w:rFonts w:ascii="Times New Roman" w:hAnsi="Times New Roman"/>
          <w:sz w:val="24"/>
          <w:szCs w:val="24"/>
        </w:rPr>
        <w:t xml:space="preserve"> og alle var positive til at rollene og funksjonene tydeliggjøres slik som nå.  Det var ingen ankepunkter til selve organiseringen. Stillingsbeskrivelser kan imidlertidig lages på et mer overordnet nivå dersom det blir vurdert som mer hensiktsmessig. I den framlagte bemanningsplanen er oppgavene svært konkretisert, og kan være et viktig verktøy for å skape forutsigbarhet. </w:t>
      </w:r>
    </w:p>
    <w:p w:rsidR="00AB645F" w:rsidRPr="008C6ECE" w:rsidRDefault="00B11F07" w:rsidP="008C6ECE">
      <w:pPr>
        <w:rPr>
          <w:rFonts w:ascii="Georgia" w:hAnsi="Georgia"/>
        </w:rPr>
      </w:pPr>
      <w:r w:rsidRPr="0011680D">
        <w:rPr>
          <w:rFonts w:ascii="Georgia" w:hAnsi="Georgia"/>
        </w:rPr>
        <w:t>I bemanningsplanen står det at leder for BHT rapporterer til HMS-koordinator og HR-direktør. Dette er feil i sakspapirerene,  og vil bli rettet opp. Det skal kun rapporteres til HR-direktør. Begge lederne har selvstendig pe</w:t>
      </w:r>
      <w:r w:rsidR="00487FC9">
        <w:rPr>
          <w:rFonts w:ascii="Georgia" w:hAnsi="Georgia"/>
        </w:rPr>
        <w:t>rsonalansvar for sine medarbeidere</w:t>
      </w:r>
      <w:r w:rsidRPr="0011680D">
        <w:rPr>
          <w:rFonts w:ascii="Georgia" w:hAnsi="Georgia"/>
        </w:rPr>
        <w:t xml:space="preserve">. </w:t>
      </w:r>
    </w:p>
    <w:p w:rsidR="00AB645F" w:rsidRPr="0011680D" w:rsidRDefault="00237CA1" w:rsidP="00A46423">
      <w:pPr>
        <w:pStyle w:val="Georgia11spacing0after"/>
      </w:pPr>
      <w:r>
        <w:t>Det vises for</w:t>
      </w:r>
      <w:r w:rsidR="00AB645F">
        <w:t>øvrig vedlagte presentasjon.</w:t>
      </w:r>
    </w:p>
    <w:p w:rsidR="00E3025E" w:rsidRDefault="00E3025E" w:rsidP="00A46423">
      <w:pPr>
        <w:pStyle w:val="Georgia11spacing0after"/>
      </w:pPr>
    </w:p>
    <w:p w:rsidR="00AB645F" w:rsidRPr="00AB645F" w:rsidRDefault="00AB645F" w:rsidP="00A46423">
      <w:pPr>
        <w:pStyle w:val="Georgia11spacing0after"/>
        <w:rPr>
          <w:b/>
        </w:rPr>
      </w:pPr>
      <w:r>
        <w:rPr>
          <w:b/>
        </w:rPr>
        <w:t>Kommentarer og innspill fra tjenestemannsorganisasjonene</w:t>
      </w:r>
    </w:p>
    <w:p w:rsidR="00F16564" w:rsidRDefault="00F16564" w:rsidP="00A46423">
      <w:pPr>
        <w:pStyle w:val="Georgia11spacing0after"/>
      </w:pPr>
    </w:p>
    <w:p w:rsidR="00F16564" w:rsidRPr="008C6ECE" w:rsidRDefault="00F16564" w:rsidP="00A46423">
      <w:pPr>
        <w:pStyle w:val="Georgia11spacing0after"/>
        <w:rPr>
          <w:i/>
        </w:rPr>
      </w:pPr>
      <w:r w:rsidRPr="008C6ECE">
        <w:rPr>
          <w:i/>
        </w:rPr>
        <w:t>Organisering og instruks</w:t>
      </w:r>
      <w:r w:rsidR="002632E2">
        <w:rPr>
          <w:i/>
        </w:rPr>
        <w:t>:</w:t>
      </w:r>
    </w:p>
    <w:p w:rsidR="00F16564" w:rsidRPr="00F16564" w:rsidRDefault="00F16564" w:rsidP="00A46423">
      <w:pPr>
        <w:pStyle w:val="Georgia11spacing0after"/>
        <w:rPr>
          <w:sz w:val="24"/>
          <w:szCs w:val="24"/>
        </w:rPr>
      </w:pPr>
      <w:r w:rsidRPr="00F16564">
        <w:rPr>
          <w:rFonts w:ascii="Times" w:hAnsi="Times" w:cs="Times"/>
          <w:sz w:val="24"/>
          <w:szCs w:val="24"/>
        </w:rPr>
        <w:t>Tjenestemannsorganisasjonene stiller seg positive til ny organisering av HMS i en egen enhet for bedriftshelsetjeneste (BHT) og HMS-stab og tydeliggjøring av skillet mellom disse to funksjonene.</w:t>
      </w:r>
    </w:p>
    <w:p w:rsidR="00F16564" w:rsidRDefault="00F16564" w:rsidP="00A46423">
      <w:pPr>
        <w:pStyle w:val="Georgia11spacing0after"/>
      </w:pPr>
    </w:p>
    <w:p w:rsidR="009333D3" w:rsidRPr="0011680D" w:rsidRDefault="009333D3" w:rsidP="00A46423">
      <w:pPr>
        <w:pStyle w:val="Georgia11spacing0after"/>
      </w:pPr>
      <w:r w:rsidRPr="0011680D">
        <w:t>NTL mente det ikke var riktig at B</w:t>
      </w:r>
      <w:r w:rsidR="00BD4A15" w:rsidRPr="0011680D">
        <w:t xml:space="preserve">HT </w:t>
      </w:r>
      <w:r w:rsidR="00E3025E" w:rsidRPr="0011680D">
        <w:t>skal</w:t>
      </w:r>
      <w:r w:rsidR="00BD4A15" w:rsidRPr="0011680D">
        <w:t xml:space="preserve"> rapporterer til</w:t>
      </w:r>
      <w:r w:rsidRPr="0011680D">
        <w:t xml:space="preserve"> HR-direktøren, da deres funk</w:t>
      </w:r>
      <w:r w:rsidR="00E3025E" w:rsidRPr="0011680D">
        <w:t xml:space="preserve">sjon skal være fri og uavhengig. </w:t>
      </w:r>
      <w:r w:rsidRPr="0011680D">
        <w:t xml:space="preserve">De mente den burde legges inn som egen enhet direkte under universitetsdirektøren som EIR er i dag. </w:t>
      </w:r>
    </w:p>
    <w:p w:rsidR="00BD4A15" w:rsidRPr="0011680D" w:rsidRDefault="00BD4A15" w:rsidP="00A46423">
      <w:pPr>
        <w:pStyle w:val="Georgia11spacing0after"/>
      </w:pPr>
    </w:p>
    <w:p w:rsidR="00BD4A15" w:rsidRPr="0011680D" w:rsidRDefault="00BD4A15" w:rsidP="00BD4A15">
      <w:pPr>
        <w:rPr>
          <w:rFonts w:ascii="Georgia" w:hAnsi="Georgia"/>
        </w:rPr>
      </w:pPr>
      <w:r w:rsidRPr="0011680D">
        <w:rPr>
          <w:rFonts w:ascii="Georgia" w:hAnsi="Georgia"/>
        </w:rPr>
        <w:t>Arbeidsgive</w:t>
      </w:r>
      <w:r w:rsidR="00CE34E0" w:rsidRPr="0011680D">
        <w:rPr>
          <w:rFonts w:ascii="Georgia" w:hAnsi="Georgia"/>
        </w:rPr>
        <w:t xml:space="preserve">r svarte til dette at det kun </w:t>
      </w:r>
      <w:r w:rsidRPr="0011680D">
        <w:rPr>
          <w:rFonts w:ascii="Georgia" w:hAnsi="Georgia"/>
        </w:rPr>
        <w:t xml:space="preserve">er </w:t>
      </w:r>
      <w:r w:rsidR="00E3025E" w:rsidRPr="0011680D">
        <w:rPr>
          <w:rFonts w:ascii="Georgia" w:hAnsi="Georgia"/>
        </w:rPr>
        <w:t>i</w:t>
      </w:r>
      <w:r w:rsidR="00CE34E0" w:rsidRPr="0011680D">
        <w:rPr>
          <w:rFonts w:ascii="Georgia" w:hAnsi="Georgia"/>
        </w:rPr>
        <w:t xml:space="preserve"> </w:t>
      </w:r>
      <w:r w:rsidRPr="0011680D">
        <w:rPr>
          <w:rFonts w:ascii="Georgia" w:hAnsi="Georgia"/>
        </w:rPr>
        <w:t>faglige spørsmål i forhold til Helselovgivningen den fri og uavhengige stilling skal ivaretas og ikke</w:t>
      </w:r>
      <w:r w:rsidR="00487FC9">
        <w:rPr>
          <w:rFonts w:ascii="Georgia" w:hAnsi="Georgia"/>
        </w:rPr>
        <w:t xml:space="preserve"> i</w:t>
      </w:r>
      <w:r w:rsidRPr="0011680D">
        <w:rPr>
          <w:rFonts w:ascii="Georgia" w:hAnsi="Georgia"/>
        </w:rPr>
        <w:t xml:space="preserve"> administrative forhold.</w:t>
      </w:r>
      <w:r w:rsidR="00E3025E" w:rsidRPr="0011680D">
        <w:rPr>
          <w:rFonts w:ascii="Georgia" w:hAnsi="Georgia"/>
        </w:rPr>
        <w:t xml:space="preserve"> Forskriften definerer også hvordan en fri og ua</w:t>
      </w:r>
      <w:r w:rsidR="00487FC9">
        <w:rPr>
          <w:rFonts w:ascii="Georgia" w:hAnsi="Georgia"/>
        </w:rPr>
        <w:t>v</w:t>
      </w:r>
      <w:r w:rsidR="00E3025E" w:rsidRPr="0011680D">
        <w:rPr>
          <w:rFonts w:ascii="Georgia" w:hAnsi="Georgia"/>
        </w:rPr>
        <w:t>hengig stilling skal forstås.</w:t>
      </w:r>
      <w:r w:rsidRPr="0011680D">
        <w:rPr>
          <w:rFonts w:ascii="Georgia" w:hAnsi="Georgia"/>
        </w:rPr>
        <w:t xml:space="preserve"> </w:t>
      </w:r>
      <w:r w:rsidR="00E3025E" w:rsidRPr="0011680D">
        <w:rPr>
          <w:rFonts w:ascii="Georgia" w:hAnsi="Georgia"/>
        </w:rPr>
        <w:t>Det er viktig at BHT kn</w:t>
      </w:r>
      <w:r w:rsidR="00F16564">
        <w:rPr>
          <w:rFonts w:ascii="Georgia" w:hAnsi="Georgia"/>
        </w:rPr>
        <w:t xml:space="preserve">yttes til en HR-funksjon som </w:t>
      </w:r>
      <w:r w:rsidR="00E3025E" w:rsidRPr="0011680D">
        <w:rPr>
          <w:rFonts w:ascii="Georgia" w:hAnsi="Georgia"/>
        </w:rPr>
        <w:t xml:space="preserve"> </w:t>
      </w:r>
      <w:r w:rsidR="00AB645F">
        <w:rPr>
          <w:rFonts w:ascii="Georgia" w:hAnsi="Georgia"/>
        </w:rPr>
        <w:t>styrer og koordinerer ressursene innenfor HMS og tilgrensende ressurser innenfor HR-feltet sentralt ved UiO</w:t>
      </w:r>
      <w:r w:rsidR="00E3025E" w:rsidRPr="0011680D">
        <w:rPr>
          <w:rFonts w:ascii="Georgia" w:hAnsi="Georgia"/>
        </w:rPr>
        <w:t>.</w:t>
      </w:r>
      <w:r w:rsidR="00AB645F">
        <w:rPr>
          <w:rFonts w:ascii="Georgia" w:hAnsi="Georgia"/>
        </w:rPr>
        <w:t xml:space="preserve"> BHTs frie og uavhengige stilling i faglige spørsmål ivartas gjennom lovgivning og gjennom at det etableres en ege</w:t>
      </w:r>
      <w:r w:rsidR="00487FC9">
        <w:rPr>
          <w:rFonts w:ascii="Georgia" w:hAnsi="Georgia"/>
        </w:rPr>
        <w:t>n in</w:t>
      </w:r>
      <w:r w:rsidR="00AB645F">
        <w:rPr>
          <w:rFonts w:ascii="Georgia" w:hAnsi="Georgia"/>
        </w:rPr>
        <w:t>struks for enheten som tydeliggjør mandat, ansvar og oppgaver.</w:t>
      </w:r>
      <w:r w:rsidR="00E3025E" w:rsidRPr="0011680D">
        <w:rPr>
          <w:rFonts w:ascii="Georgia" w:hAnsi="Georgia"/>
        </w:rPr>
        <w:t xml:space="preserve"> </w:t>
      </w:r>
      <w:r w:rsidR="00AB645F">
        <w:rPr>
          <w:rFonts w:ascii="Georgia" w:hAnsi="Georgia"/>
        </w:rPr>
        <w:t>Det andre hovedargument mot organsering under universsitetsdirektøren</w:t>
      </w:r>
      <w:r w:rsidR="00487FC9">
        <w:rPr>
          <w:rFonts w:ascii="Georgia" w:hAnsi="Georgia"/>
        </w:rPr>
        <w:t>,</w:t>
      </w:r>
      <w:r w:rsidR="00AB645F">
        <w:rPr>
          <w:rFonts w:ascii="Georgia" w:hAnsi="Georgia"/>
        </w:rPr>
        <w:t xml:space="preserve"> er at det ikke er hensiktsmessig at universitetsdirektøren får operative enheter direkte underlagt</w:t>
      </w:r>
      <w:r w:rsidR="00487FC9">
        <w:rPr>
          <w:rFonts w:ascii="Georgia" w:hAnsi="Georgia"/>
        </w:rPr>
        <w:t xml:space="preserve"> seg</w:t>
      </w:r>
      <w:r w:rsidR="00E3025E" w:rsidRPr="0011680D">
        <w:rPr>
          <w:rFonts w:ascii="Georgia" w:hAnsi="Georgia"/>
        </w:rPr>
        <w:t>.</w:t>
      </w:r>
      <w:r w:rsidR="00AB645F">
        <w:rPr>
          <w:rFonts w:ascii="Georgia" w:hAnsi="Georgia"/>
        </w:rPr>
        <w:t xml:space="preserve"> </w:t>
      </w:r>
    </w:p>
    <w:p w:rsidR="00CE7806" w:rsidRPr="0011680D" w:rsidRDefault="00E3025E" w:rsidP="00CE7806">
      <w:pPr>
        <w:rPr>
          <w:rFonts w:ascii="Georgia" w:hAnsi="Georgia"/>
        </w:rPr>
      </w:pPr>
      <w:r w:rsidRPr="0011680D">
        <w:rPr>
          <w:rFonts w:ascii="Georgia" w:hAnsi="Georgia"/>
        </w:rPr>
        <w:t xml:space="preserve">FF </w:t>
      </w:r>
      <w:r w:rsidR="00177A6C" w:rsidRPr="0011680D">
        <w:rPr>
          <w:rFonts w:ascii="Georgia" w:hAnsi="Georgia"/>
        </w:rPr>
        <w:t xml:space="preserve">mente BHT ikke kan stille med fast medlem i AMU slik det står i instruksen, da faste medlemmer er valgt. Arbeidsgiver ser nærmere på denne formuleringen. </w:t>
      </w:r>
    </w:p>
    <w:p w:rsidR="00AC3393" w:rsidRPr="0011680D" w:rsidRDefault="00AC3393" w:rsidP="00CE7806">
      <w:pPr>
        <w:rPr>
          <w:rFonts w:ascii="Georgia" w:hAnsi="Georgia"/>
        </w:rPr>
      </w:pPr>
      <w:r w:rsidRPr="0011680D">
        <w:rPr>
          <w:rFonts w:ascii="Georgia" w:hAnsi="Georgia"/>
        </w:rPr>
        <w:t>Organisasjonene mente videre at tjenestemannsorganisasjonene også burde komme inn som representanter for arbeidstakerne. Til dette svarte</w:t>
      </w:r>
      <w:r w:rsidR="00F16564">
        <w:rPr>
          <w:rFonts w:ascii="Georgia" w:hAnsi="Georgia"/>
        </w:rPr>
        <w:t xml:space="preserve"> arbeidsgiver at</w:t>
      </w:r>
      <w:r w:rsidRPr="0011680D">
        <w:rPr>
          <w:rFonts w:ascii="Georgia" w:hAnsi="Georgia"/>
        </w:rPr>
        <w:t xml:space="preserve"> partsamarbeid</w:t>
      </w:r>
      <w:r w:rsidR="00F16564">
        <w:rPr>
          <w:rFonts w:ascii="Georgia" w:hAnsi="Georgia"/>
        </w:rPr>
        <w:t xml:space="preserve"> ivaretas </w:t>
      </w:r>
      <w:r w:rsidRPr="0011680D">
        <w:rPr>
          <w:rFonts w:ascii="Georgia" w:hAnsi="Georgia"/>
        </w:rPr>
        <w:t xml:space="preserve"> etter HA. </w:t>
      </w:r>
      <w:r w:rsidR="00F16564">
        <w:rPr>
          <w:rFonts w:ascii="Georgia" w:hAnsi="Georgia"/>
        </w:rPr>
        <w:t xml:space="preserve">Ansattes rett til å la se bistå av tillitsvalgte er en rettighet som gjelder mer alment. Det er ikke </w:t>
      </w:r>
      <w:r w:rsidR="00F16564">
        <w:rPr>
          <w:rFonts w:ascii="Georgia" w:hAnsi="Georgia"/>
        </w:rPr>
        <w:lastRenderedPageBreak/>
        <w:t xml:space="preserve">nødvendig eller hensiktsmessig å ta med dette aspektet i instruksen. </w:t>
      </w:r>
      <w:r w:rsidRPr="0011680D">
        <w:rPr>
          <w:rFonts w:ascii="Georgia" w:hAnsi="Georgia"/>
        </w:rPr>
        <w:t xml:space="preserve">Organisasjonene var ikke enige i dette da deres hensikt </w:t>
      </w:r>
      <w:r w:rsidR="00F16564">
        <w:rPr>
          <w:rFonts w:ascii="Georgia" w:hAnsi="Georgia"/>
        </w:rPr>
        <w:t>er</w:t>
      </w:r>
      <w:r w:rsidRPr="0011680D">
        <w:rPr>
          <w:rFonts w:ascii="Georgia" w:hAnsi="Georgia"/>
        </w:rPr>
        <w:t xml:space="preserve"> å representere arbeidstakerne som tillitsvalgte, og ikke i partsamarbeidet. </w:t>
      </w:r>
    </w:p>
    <w:p w:rsidR="00D468EB" w:rsidRPr="0011680D" w:rsidRDefault="00AC3393" w:rsidP="00D468EB">
      <w:pPr>
        <w:rPr>
          <w:rFonts w:ascii="Georgia" w:hAnsi="Georgia"/>
        </w:rPr>
      </w:pPr>
      <w:r w:rsidRPr="0011680D">
        <w:rPr>
          <w:rFonts w:ascii="Georgia" w:hAnsi="Georgia"/>
        </w:rPr>
        <w:t>Når det gjaldt BHTs oppgaver,</w:t>
      </w:r>
      <w:r w:rsidR="0063117E" w:rsidRPr="0011680D">
        <w:rPr>
          <w:rFonts w:ascii="Georgia" w:hAnsi="Georgia"/>
        </w:rPr>
        <w:t xml:space="preserve"> ønsket </w:t>
      </w:r>
      <w:r w:rsidR="00BA00E5">
        <w:rPr>
          <w:rFonts w:ascii="Georgia" w:hAnsi="Georgia"/>
        </w:rPr>
        <w:t>tjenestemannsorganisasjonene</w:t>
      </w:r>
      <w:r w:rsidR="0063117E" w:rsidRPr="0011680D">
        <w:rPr>
          <w:rFonts w:ascii="Georgia" w:hAnsi="Georgia"/>
        </w:rPr>
        <w:t xml:space="preserve"> at alle punktene i f</w:t>
      </w:r>
      <w:r w:rsidRPr="0011680D">
        <w:rPr>
          <w:rFonts w:ascii="Georgia" w:hAnsi="Georgia"/>
        </w:rPr>
        <w:t xml:space="preserve">orskriften skulle stå som eget punkt. </w:t>
      </w:r>
      <w:r w:rsidR="00821E48" w:rsidRPr="0011680D">
        <w:rPr>
          <w:rFonts w:ascii="Georgia" w:hAnsi="Georgia"/>
        </w:rPr>
        <w:t>P</w:t>
      </w:r>
      <w:r w:rsidRPr="0011680D">
        <w:rPr>
          <w:rFonts w:ascii="Georgia" w:hAnsi="Georgia"/>
        </w:rPr>
        <w:t>kt. B, C og H</w:t>
      </w:r>
      <w:r w:rsidR="00821E48" w:rsidRPr="0011680D">
        <w:rPr>
          <w:rFonts w:ascii="Georgia" w:hAnsi="Georgia"/>
        </w:rPr>
        <w:t xml:space="preserve"> var</w:t>
      </w:r>
      <w:r w:rsidRPr="0011680D">
        <w:rPr>
          <w:rFonts w:ascii="Georgia" w:hAnsi="Georgia"/>
        </w:rPr>
        <w:t xml:space="preserve"> ikke tatt med</w:t>
      </w:r>
      <w:r w:rsidR="00821E48" w:rsidRPr="0011680D">
        <w:rPr>
          <w:rFonts w:ascii="Georgia" w:hAnsi="Georgia"/>
        </w:rPr>
        <w:t xml:space="preserve"> som eget strekpunkt</w:t>
      </w:r>
      <w:r w:rsidR="00F16564">
        <w:rPr>
          <w:rFonts w:ascii="Georgia" w:hAnsi="Georgia"/>
        </w:rPr>
        <w:t xml:space="preserve">.  </w:t>
      </w:r>
      <w:r w:rsidRPr="0011680D">
        <w:rPr>
          <w:rFonts w:ascii="Georgia" w:hAnsi="Georgia"/>
        </w:rPr>
        <w:t>Blant annet gjaldt de</w:t>
      </w:r>
      <w:r w:rsidR="00D468EB" w:rsidRPr="0011680D">
        <w:rPr>
          <w:rFonts w:ascii="Georgia" w:hAnsi="Georgia"/>
        </w:rPr>
        <w:t>tte kartlegging av arbeidsmiljø, som samtidig står som arbeidso</w:t>
      </w:r>
      <w:r w:rsidR="00821E48" w:rsidRPr="0011680D">
        <w:rPr>
          <w:rFonts w:ascii="Georgia" w:hAnsi="Georgia"/>
        </w:rPr>
        <w:t>ppgave</w:t>
      </w:r>
      <w:r w:rsidR="00D468EB" w:rsidRPr="0011680D">
        <w:rPr>
          <w:rFonts w:ascii="Georgia" w:hAnsi="Georgia"/>
        </w:rPr>
        <w:t xml:space="preserve"> under en av stillingene. </w:t>
      </w:r>
      <w:r w:rsidRPr="0011680D">
        <w:rPr>
          <w:rFonts w:ascii="Georgia" w:hAnsi="Georgia"/>
        </w:rPr>
        <w:t xml:space="preserve">Arbeidsgiver viste til at det står at BHT skal bistå, og ikke utføre. Punktet var ikke tatt med da UiO har andre </w:t>
      </w:r>
      <w:r w:rsidR="00D468EB" w:rsidRPr="0011680D">
        <w:rPr>
          <w:rFonts w:ascii="Georgia" w:hAnsi="Georgia"/>
        </w:rPr>
        <w:t>grupper enn BHT som har primæroppgavene på dette området</w:t>
      </w:r>
      <w:r w:rsidRPr="0011680D">
        <w:rPr>
          <w:rFonts w:ascii="Georgia" w:hAnsi="Georgia"/>
        </w:rPr>
        <w:t xml:space="preserve">. </w:t>
      </w:r>
      <w:r w:rsidR="00821E48" w:rsidRPr="0011680D">
        <w:rPr>
          <w:rFonts w:ascii="Georgia" w:hAnsi="Georgia"/>
        </w:rPr>
        <w:t xml:space="preserve"> </w:t>
      </w:r>
      <w:r w:rsidR="00D468EB" w:rsidRPr="0011680D">
        <w:rPr>
          <w:rFonts w:ascii="Georgia" w:hAnsi="Georgia"/>
        </w:rPr>
        <w:t>Parat men</w:t>
      </w:r>
      <w:r w:rsidR="00821E48" w:rsidRPr="0011680D">
        <w:rPr>
          <w:rFonts w:ascii="Georgia" w:hAnsi="Georgia"/>
        </w:rPr>
        <w:t>te imidlertid</w:t>
      </w:r>
      <w:r w:rsidR="00D468EB" w:rsidRPr="0011680D">
        <w:rPr>
          <w:rFonts w:ascii="Georgia" w:hAnsi="Georgia"/>
        </w:rPr>
        <w:t xml:space="preserve"> at bistand i arbeidsmiljøundersøkelser burde være en prioritert oppgave for BHT. </w:t>
      </w:r>
      <w:r w:rsidR="00F16564">
        <w:rPr>
          <w:rFonts w:ascii="Georgia" w:hAnsi="Georgia"/>
        </w:rPr>
        <w:t>Arbeidsgiver vil se næ</w:t>
      </w:r>
      <w:r w:rsidR="00BA00E5">
        <w:rPr>
          <w:rFonts w:ascii="Georgia" w:hAnsi="Georgia"/>
        </w:rPr>
        <w:t>rmere på hvordan innspillene</w:t>
      </w:r>
      <w:r w:rsidR="00A47F62">
        <w:rPr>
          <w:rFonts w:ascii="Georgia" w:hAnsi="Georgia"/>
        </w:rPr>
        <w:t xml:space="preserve"> kan synliggjøres bedre i i</w:t>
      </w:r>
      <w:r w:rsidR="00F16564">
        <w:rPr>
          <w:rFonts w:ascii="Georgia" w:hAnsi="Georgia"/>
        </w:rPr>
        <w:t>nstruksen.</w:t>
      </w:r>
    </w:p>
    <w:p w:rsidR="00177A6C" w:rsidRPr="0011680D" w:rsidRDefault="00D468EB" w:rsidP="00CE7806">
      <w:pPr>
        <w:rPr>
          <w:rFonts w:ascii="Georgia" w:hAnsi="Georgia"/>
        </w:rPr>
      </w:pPr>
      <w:r w:rsidRPr="0011680D">
        <w:rPr>
          <w:rFonts w:ascii="Georgia" w:hAnsi="Georgia"/>
        </w:rPr>
        <w:t xml:space="preserve">Organisasjonene mente det var viktig å evaluere hvordan </w:t>
      </w:r>
      <w:r w:rsidR="00821E48" w:rsidRPr="0011680D">
        <w:rPr>
          <w:rFonts w:ascii="Georgia" w:hAnsi="Georgia"/>
        </w:rPr>
        <w:t>den nye orga</w:t>
      </w:r>
      <w:r w:rsidR="00A47F62">
        <w:rPr>
          <w:rFonts w:ascii="Georgia" w:hAnsi="Georgia"/>
        </w:rPr>
        <w:t>nis</w:t>
      </w:r>
      <w:r w:rsidR="00F16564">
        <w:rPr>
          <w:rFonts w:ascii="Georgia" w:hAnsi="Georgia"/>
        </w:rPr>
        <w:t>eringen fungerer på sikt</w:t>
      </w:r>
      <w:r w:rsidR="00821E48" w:rsidRPr="0011680D">
        <w:rPr>
          <w:rFonts w:ascii="Georgia" w:hAnsi="Georgia"/>
        </w:rPr>
        <w:t xml:space="preserve">  og at det settes et tidspunkt for evaluering. </w:t>
      </w:r>
      <w:r w:rsidR="00F16564">
        <w:rPr>
          <w:rFonts w:ascii="Georgia" w:hAnsi="Georgia"/>
        </w:rPr>
        <w:t>Arbeidsgiver imøteser en evaluering, men den må settes til et tidspunkt etter at den nye organisasjonen har fått anledning til å arbeide en god stund.</w:t>
      </w:r>
    </w:p>
    <w:p w:rsidR="00237CA1" w:rsidRDefault="00A51218" w:rsidP="002632E2">
      <w:pPr>
        <w:spacing w:after="0" w:line="240" w:lineRule="auto"/>
        <w:rPr>
          <w:rFonts w:ascii="Georgia" w:hAnsi="Georgia"/>
          <w:i/>
        </w:rPr>
      </w:pPr>
      <w:r>
        <w:rPr>
          <w:rFonts w:ascii="Georgia" w:hAnsi="Georgia"/>
          <w:i/>
        </w:rPr>
        <w:t>Dimensjonering og bemanningspl</w:t>
      </w:r>
      <w:r w:rsidR="00237CA1">
        <w:rPr>
          <w:rFonts w:ascii="Georgia" w:hAnsi="Georgia"/>
          <w:i/>
        </w:rPr>
        <w:t>a</w:t>
      </w:r>
      <w:r>
        <w:rPr>
          <w:rFonts w:ascii="Georgia" w:hAnsi="Georgia"/>
          <w:i/>
        </w:rPr>
        <w:t>n</w:t>
      </w:r>
      <w:r w:rsidR="002632E2">
        <w:rPr>
          <w:rFonts w:ascii="Georgia" w:hAnsi="Georgia"/>
          <w:i/>
        </w:rPr>
        <w:t>:</w:t>
      </w:r>
    </w:p>
    <w:p w:rsidR="00CE7806" w:rsidRDefault="00237CA1" w:rsidP="00CE7806">
      <w:pPr>
        <w:rPr>
          <w:rFonts w:ascii="Georgia" w:hAnsi="Georgia"/>
        </w:rPr>
      </w:pPr>
      <w:r>
        <w:rPr>
          <w:rFonts w:ascii="Georgia" w:hAnsi="Georgia"/>
        </w:rPr>
        <w:t>Tjenestem</w:t>
      </w:r>
      <w:r w:rsidR="00A47F62">
        <w:rPr>
          <w:rFonts w:ascii="Georgia" w:hAnsi="Georgia"/>
        </w:rPr>
        <w:t>annsorganisasjonene</w:t>
      </w:r>
      <w:r w:rsidR="002632E2">
        <w:rPr>
          <w:rFonts w:ascii="Georgia" w:hAnsi="Georgia"/>
        </w:rPr>
        <w:t xml:space="preserve"> stiller spørsmål</w:t>
      </w:r>
      <w:r>
        <w:rPr>
          <w:rFonts w:ascii="Georgia" w:hAnsi="Georgia"/>
        </w:rPr>
        <w:t xml:space="preserve"> om BHT-funksjonen er riktig dimensjonert og vil ha tilstrekkelig</w:t>
      </w:r>
      <w:r w:rsidR="002632E2">
        <w:rPr>
          <w:rFonts w:ascii="Georgia" w:hAnsi="Georgia"/>
        </w:rPr>
        <w:t>e</w:t>
      </w:r>
      <w:r>
        <w:rPr>
          <w:rFonts w:ascii="Georgia" w:hAnsi="Georgia"/>
        </w:rPr>
        <w:t xml:space="preserve"> ressurser i den nye organisasjonen. Blant annet stilte NTL spørsmål om STAMIs modell for dimensjonering av BHT er benyttet. </w:t>
      </w:r>
      <w:r w:rsidR="0072726C">
        <w:rPr>
          <w:rFonts w:ascii="Georgia" w:hAnsi="Georgia"/>
        </w:rPr>
        <w:t>Arbeidsgiver mener dimensjoneringen oppfyller kravene til en godkjent BHT-funksjon. Samti</w:t>
      </w:r>
      <w:r w:rsidR="00FD5327">
        <w:rPr>
          <w:rFonts w:ascii="Georgia" w:hAnsi="Georgia"/>
        </w:rPr>
        <w:t>dig må UiOs samlede HMS-ressurser legges til grunn i vurderingen omkring om det er tilstrekkelige HMS-ressurser ved institusjonen. Arbeidsgiver er av den oppfatning at foreslått dimensjonering vil dekke UiOs behov for HMS-ressurser per i dag.</w:t>
      </w:r>
    </w:p>
    <w:p w:rsidR="00015443" w:rsidRDefault="00015443" w:rsidP="00CE7806">
      <w:pPr>
        <w:rPr>
          <w:rFonts w:ascii="Georgia" w:hAnsi="Georgia"/>
        </w:rPr>
      </w:pPr>
      <w:r>
        <w:rPr>
          <w:rFonts w:ascii="Georgia" w:hAnsi="Georgia"/>
        </w:rPr>
        <w:t>Partene ble enige om å følge opp med en drøfting om bemanningsplan og en eventuell bruk av stillingsbeskrivelser.</w:t>
      </w:r>
    </w:p>
    <w:p w:rsidR="00015443" w:rsidRPr="00015443" w:rsidRDefault="00015443" w:rsidP="00CE7806">
      <w:pPr>
        <w:rPr>
          <w:rFonts w:ascii="Georgia" w:hAnsi="Georgia"/>
          <w:b/>
        </w:rPr>
      </w:pPr>
    </w:p>
    <w:p w:rsidR="00015443" w:rsidRPr="00237CA1" w:rsidRDefault="00015443" w:rsidP="00CE7806">
      <w:pPr>
        <w:rPr>
          <w:rFonts w:ascii="Georgia" w:hAnsi="Georgia"/>
        </w:rPr>
      </w:pPr>
    </w:p>
    <w:p w:rsidR="00CE7806" w:rsidRDefault="00CE7806" w:rsidP="00CE7806"/>
    <w:p w:rsidR="00CE7806" w:rsidRDefault="00CE7806" w:rsidP="00CE7806"/>
    <w:p w:rsidR="00CE7806" w:rsidRDefault="00CE7806" w:rsidP="00CE7806"/>
    <w:p w:rsidR="00CE7806" w:rsidRPr="001C3144" w:rsidRDefault="00CE7806" w:rsidP="00A46423">
      <w:pPr>
        <w:pStyle w:val="Georgia11spacing0after"/>
      </w:pPr>
    </w:p>
    <w:p w:rsidR="00C37D1F" w:rsidRDefault="00C37D1F" w:rsidP="00A46423">
      <w:pPr>
        <w:pStyle w:val="Georgia11spacing0after"/>
      </w:pPr>
      <w:bookmarkStart w:id="1" w:name="KOPITILTABELL"/>
      <w:bookmarkEnd w:id="1"/>
    </w:p>
    <w:p w:rsidR="001A63F3" w:rsidRPr="00A46423" w:rsidRDefault="001A63F3" w:rsidP="00A46423">
      <w:pPr>
        <w:pStyle w:val="Georgia11spacing0after"/>
      </w:pPr>
    </w:p>
    <w:p w:rsidR="001C3144" w:rsidRDefault="001C3144" w:rsidP="00A46423">
      <w:pPr>
        <w:pStyle w:val="Georgia11spacing0after"/>
      </w:pPr>
    </w:p>
    <w:p w:rsidR="00122ACE" w:rsidRPr="00A46423" w:rsidRDefault="00122ACE" w:rsidP="00A46423">
      <w:pPr>
        <w:pStyle w:val="Georgia11spacing0after"/>
      </w:pPr>
      <w:r>
        <w:t>Saksbehandler:</w:t>
      </w:r>
    </w:p>
    <w:p w:rsidR="00C37D1F" w:rsidRPr="00A46423" w:rsidRDefault="00D85B15" w:rsidP="00A83BEE">
      <w:pPr>
        <w:pStyle w:val="Georgia11Italic"/>
      </w:pPr>
      <w:bookmarkStart w:id="2" w:name="SAKSBEHANDLERNAVN2"/>
      <w:r>
        <w:t>Marit Fosseli Olsen</w:t>
      </w:r>
      <w:bookmarkEnd w:id="2"/>
    </w:p>
    <w:p w:rsidR="00C37D1F" w:rsidRPr="00A46423" w:rsidRDefault="00D85B15" w:rsidP="00A46423">
      <w:pPr>
        <w:pStyle w:val="Georgia11Italic"/>
      </w:pPr>
      <w:bookmarkStart w:id="3" w:name="SAKSBEHTLF"/>
      <w:r>
        <w:rPr>
          <w:szCs w:val="20"/>
        </w:rPr>
        <w:t>22856235</w:t>
      </w:r>
      <w:bookmarkEnd w:id="3"/>
      <w:r w:rsidR="001F2CDA" w:rsidRPr="00A46423">
        <w:rPr>
          <w:szCs w:val="20"/>
        </w:rPr>
        <w:t xml:space="preserve">, </w:t>
      </w:r>
      <w:bookmarkStart w:id="4" w:name="SAKSBEHEMAIL"/>
      <w:r>
        <w:rPr>
          <w:szCs w:val="20"/>
        </w:rPr>
        <w:t>m.f.olsen@admin.uio.no</w:t>
      </w:r>
      <w:bookmarkEnd w:id="4"/>
    </w:p>
    <w:p w:rsidR="00DC1458" w:rsidRPr="00A46423" w:rsidRDefault="00DC1458" w:rsidP="00A46423">
      <w:pPr>
        <w:pStyle w:val="Georgia11spacing0after"/>
      </w:pPr>
    </w:p>
    <w:sectPr w:rsidR="00DC1458" w:rsidRPr="00A46423" w:rsidSect="008E48E0">
      <w:headerReference w:type="default" r:id="rId7"/>
      <w:footerReference w:type="default" r:id="rId8"/>
      <w:headerReference w:type="first" r:id="rId9"/>
      <w:footerReference w:type="first" r:id="rId10"/>
      <w:pgSz w:w="11906" w:h="16838" w:code="9"/>
      <w:pgMar w:top="2552" w:right="1134" w:bottom="2268" w:left="1134" w:header="624" w:footer="28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3987" w:rsidRDefault="00CF3987" w:rsidP="006F2626">
      <w:pPr>
        <w:spacing w:after="0" w:line="240" w:lineRule="auto"/>
      </w:pPr>
      <w:r>
        <w:separator/>
      </w:r>
    </w:p>
  </w:endnote>
  <w:endnote w:type="continuationSeparator" w:id="0">
    <w:p w:rsidR="00CF3987" w:rsidRDefault="00CF3987" w:rsidP="006F26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443" w:rsidRPr="004416D1" w:rsidRDefault="00015443" w:rsidP="00856A20">
    <w:pPr>
      <w:pStyle w:val="Bunntekst"/>
      <w:ind w:left="2551"/>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410" w:type="dxa"/>
      <w:tblLayout w:type="fixed"/>
      <w:tblCellMar>
        <w:left w:w="0" w:type="dxa"/>
        <w:right w:w="57" w:type="dxa"/>
      </w:tblCellMar>
      <w:tblLook w:val="04A0"/>
    </w:tblPr>
    <w:tblGrid>
      <w:gridCol w:w="3614"/>
      <w:gridCol w:w="3615"/>
    </w:tblGrid>
    <w:tr w:rsidR="00015443" w:rsidRPr="00296BD0" w:rsidTr="00326DE7">
      <w:trPr>
        <w:trHeight w:hRule="exact" w:val="1219"/>
      </w:trPr>
      <w:tc>
        <w:tcPr>
          <w:tcW w:w="3614" w:type="dxa"/>
        </w:tcPr>
        <w:p w:rsidR="00015443" w:rsidRPr="00296BD0" w:rsidRDefault="00015443" w:rsidP="004F44DB">
          <w:pPr>
            <w:pStyle w:val="Georgia9BoldBunntekst"/>
          </w:pPr>
          <w:bookmarkStart w:id="6" w:name="ADMBETEGNELSE"/>
          <w:r>
            <w:t>Personalseksjonen</w:t>
          </w:r>
          <w:bookmarkEnd w:id="6"/>
        </w:p>
        <w:p w:rsidR="00015443" w:rsidRPr="00296BD0" w:rsidRDefault="00015443" w:rsidP="00FB462F">
          <w:pPr>
            <w:pStyle w:val="Georigia9Bunntekst"/>
          </w:pPr>
          <w:r w:rsidRPr="00296BD0">
            <w:rPr>
              <w:rFonts w:eastAsia="Times New Roman" w:cs="Arial"/>
              <w:color w:val="000000"/>
            </w:rPr>
            <w:t xml:space="preserve">Postadr.: </w:t>
          </w:r>
          <w:bookmarkStart w:id="7" w:name="ADMPOSTADRESSE"/>
          <w:r>
            <w:rPr>
              <w:rFonts w:eastAsia="Times New Roman" w:cs="Arial"/>
              <w:color w:val="000000"/>
            </w:rPr>
            <w:t>Postboks 1071 Blindern</w:t>
          </w:r>
          <w:bookmarkEnd w:id="7"/>
          <w:r>
            <w:rPr>
              <w:rFonts w:eastAsia="Times New Roman" w:cs="Arial"/>
              <w:color w:val="000000"/>
            </w:rPr>
            <w:t xml:space="preserve">, </w:t>
          </w:r>
          <w:bookmarkStart w:id="8" w:name="ADMPOSTNR"/>
          <w:r>
            <w:rPr>
              <w:rFonts w:eastAsia="Times New Roman" w:cs="Arial"/>
              <w:color w:val="000000"/>
            </w:rPr>
            <w:t>0316</w:t>
          </w:r>
          <w:bookmarkEnd w:id="8"/>
          <w:r>
            <w:rPr>
              <w:rFonts w:eastAsia="Times New Roman" w:cs="Arial"/>
              <w:color w:val="000000"/>
            </w:rPr>
            <w:t xml:space="preserve"> </w:t>
          </w:r>
          <w:bookmarkStart w:id="9" w:name="ADMPOSTSTED"/>
          <w:r>
            <w:rPr>
              <w:rFonts w:eastAsia="Times New Roman" w:cs="Arial"/>
              <w:color w:val="000000"/>
            </w:rPr>
            <w:t>Oslo</w:t>
          </w:r>
          <w:bookmarkEnd w:id="9"/>
        </w:p>
        <w:p w:rsidR="00015443" w:rsidRPr="00296BD0" w:rsidRDefault="00015443" w:rsidP="00FB462F">
          <w:pPr>
            <w:pStyle w:val="Georigia9Bunntekst"/>
          </w:pPr>
          <w:r>
            <w:t>Kontor</w:t>
          </w:r>
          <w:r w:rsidRPr="00296BD0">
            <w:t xml:space="preserve">adr.: </w:t>
          </w:r>
          <w:bookmarkStart w:id="10" w:name="ADMBESØKSADRESSE"/>
          <w:r>
            <w:t>Lucy Smiths hus, 6. et., Problemveien 7, 0313 OSLO</w:t>
          </w:r>
          <w:bookmarkEnd w:id="10"/>
        </w:p>
      </w:tc>
      <w:tc>
        <w:tcPr>
          <w:tcW w:w="3615" w:type="dxa"/>
          <w:tcMar>
            <w:left w:w="85" w:type="dxa"/>
          </w:tcMar>
        </w:tcPr>
        <w:p w:rsidR="00015443" w:rsidRPr="00296BD0" w:rsidRDefault="00015443" w:rsidP="00FB462F">
          <w:pPr>
            <w:pStyle w:val="Georigia9Bunntekst"/>
          </w:pPr>
          <w:r w:rsidRPr="00296BD0">
            <w:t xml:space="preserve">Telefon: </w:t>
          </w:r>
          <w:bookmarkStart w:id="11" w:name="ADMTELEFON"/>
          <w:r>
            <w:t>22 85 63 81</w:t>
          </w:r>
          <w:bookmarkEnd w:id="11"/>
        </w:p>
        <w:p w:rsidR="00015443" w:rsidRPr="00296BD0" w:rsidRDefault="00015443" w:rsidP="00FB462F">
          <w:pPr>
            <w:pStyle w:val="Georigia9Bunntekst"/>
          </w:pPr>
          <w:r w:rsidRPr="00296BD0">
            <w:t xml:space="preserve">Telefaks: </w:t>
          </w:r>
          <w:bookmarkStart w:id="12" w:name="ADMTELEFAKS"/>
          <w:r>
            <w:t>22 85 62 50</w:t>
          </w:r>
          <w:bookmarkEnd w:id="12"/>
        </w:p>
        <w:p w:rsidR="00015443" w:rsidRPr="00296BD0" w:rsidRDefault="00015443" w:rsidP="00FB462F">
          <w:pPr>
            <w:pStyle w:val="Georigia9Bunntekst"/>
          </w:pPr>
          <w:bookmarkStart w:id="13" w:name="ADMEMAILADRESSE"/>
          <w:r>
            <w:t>postmottak@admin.uio.no</w:t>
          </w:r>
          <w:bookmarkEnd w:id="13"/>
        </w:p>
        <w:p w:rsidR="00015443" w:rsidRDefault="00015443" w:rsidP="00FB462F">
          <w:pPr>
            <w:pStyle w:val="Georigia9Bunntekst"/>
          </w:pPr>
          <w:bookmarkStart w:id="14" w:name="ADMPOSTGIRO"/>
          <w:r>
            <w:t>http://www.uio.no/om/organisasjon/adm/opa/personal/</w:t>
          </w:r>
          <w:bookmarkEnd w:id="14"/>
        </w:p>
        <w:p w:rsidR="00015443" w:rsidRPr="00296BD0" w:rsidRDefault="00015443" w:rsidP="00FB462F">
          <w:pPr>
            <w:pStyle w:val="Georigia9Bunntekst"/>
          </w:pPr>
          <w:r>
            <w:t>Org.nr.: 971 035 854</w:t>
          </w:r>
        </w:p>
      </w:tc>
    </w:tr>
  </w:tbl>
  <w:p w:rsidR="00015443" w:rsidRPr="00296BD0" w:rsidRDefault="00015443" w:rsidP="00442F10">
    <w:pPr>
      <w:pStyle w:val="Bunntekst"/>
      <w:ind w:left="2552"/>
    </w:pPr>
    <w:r>
      <w:rPr>
        <w:rFonts w:ascii="Georgia" w:hAnsi="Georgia"/>
        <w:b/>
        <w:noProof/>
        <w:sz w:val="18"/>
        <w:szCs w:val="18"/>
        <w:lang w:eastAsia="nb-NO"/>
      </w:rPr>
      <w:drawing>
        <wp:anchor distT="0" distB="0" distL="114300" distR="114300" simplePos="0" relativeHeight="251657728" behindDoc="1" locked="0" layoutInCell="1" allowOverlap="1">
          <wp:simplePos x="0" y="0"/>
          <wp:positionH relativeFrom="page">
            <wp:posOffset>824865</wp:posOffset>
          </wp:positionH>
          <wp:positionV relativeFrom="page">
            <wp:posOffset>9530080</wp:posOffset>
          </wp:positionV>
          <wp:extent cx="762000" cy="762000"/>
          <wp:effectExtent l="1905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2000" cy="762000"/>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3987" w:rsidRDefault="00CF3987" w:rsidP="006F2626">
      <w:pPr>
        <w:spacing w:after="0" w:line="240" w:lineRule="auto"/>
      </w:pPr>
      <w:r>
        <w:separator/>
      </w:r>
    </w:p>
  </w:footnote>
  <w:footnote w:type="continuationSeparator" w:id="0">
    <w:p w:rsidR="00CF3987" w:rsidRDefault="00CF3987" w:rsidP="006F26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5443" w:rsidRPr="00AC4272" w:rsidRDefault="00015443"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9525"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srcRect l="-2847" r="-2135" b="-24904"/>
                  <a:stretch>
                    <a:fillRect/>
                  </a:stretch>
                </pic:blipFill>
                <pic:spPr bwMode="auto">
                  <a:xfrm>
                    <a:off x="0" y="0"/>
                    <a:ext cx="561975" cy="207645"/>
                  </a:xfrm>
                  <a:prstGeom prst="rect">
                    <a:avLst/>
                  </a:prstGeom>
                  <a:noFill/>
                  <a:ln w="9525">
                    <a:noFill/>
                    <a:miter lim="800000"/>
                    <a:headEnd/>
                    <a:tailEnd/>
                  </a:ln>
                </pic:spPr>
              </pic:pic>
            </a:graphicData>
          </a:graphic>
        </wp:anchor>
      </w:drawing>
    </w:r>
    <w:r>
      <w:rPr>
        <w:rFonts w:ascii="Georgia" w:hAnsi="Georgia"/>
      </w:rPr>
      <w:tab/>
    </w:r>
    <w:r w:rsidR="00D40131" w:rsidRPr="00442F10">
      <w:rPr>
        <w:rFonts w:ascii="Georgia" w:hAnsi="Georgia"/>
        <w:b/>
      </w:rPr>
      <w:fldChar w:fldCharType="begin"/>
    </w:r>
    <w:r w:rsidRPr="00442F10">
      <w:rPr>
        <w:rFonts w:ascii="Georgia" w:hAnsi="Georgia"/>
      </w:rPr>
      <w:instrText xml:space="preserve"> PAGE   \* MERGEFORMAT </w:instrText>
    </w:r>
    <w:r w:rsidR="00D40131" w:rsidRPr="00442F10">
      <w:rPr>
        <w:rFonts w:ascii="Georgia" w:hAnsi="Georgia"/>
        <w:b/>
      </w:rPr>
      <w:fldChar w:fldCharType="separate"/>
    </w:r>
    <w:r w:rsidR="00BA00E5">
      <w:rPr>
        <w:rFonts w:ascii="Georgia" w:hAnsi="Georgia"/>
        <w:noProof/>
      </w:rPr>
      <w:t>3</w:t>
    </w:r>
    <w:r w:rsidR="00D40131" w:rsidRPr="00442F10">
      <w:rPr>
        <w:rFonts w:ascii="Georgia" w:hAnsi="Georgia"/>
        <w:b/>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964" w:type="dxa"/>
      <w:tblLook w:val="04A0"/>
    </w:tblPr>
    <w:tblGrid>
      <w:gridCol w:w="8890"/>
    </w:tblGrid>
    <w:tr w:rsidR="00015443" w:rsidRPr="00CB1F83" w:rsidTr="005F6C42">
      <w:tc>
        <w:tcPr>
          <w:tcW w:w="8890" w:type="dxa"/>
        </w:tcPr>
        <w:p w:rsidR="00015443" w:rsidRPr="00CB1F83" w:rsidRDefault="00015443" w:rsidP="00340EA5">
          <w:pPr>
            <w:pStyle w:val="Topptekstlinje1"/>
          </w:pPr>
          <w:bookmarkStart w:id="5" w:name="ADMBETEGNELSE_1R"/>
          <w:r>
            <w:t>Universitetet i Oslo</w:t>
          </w:r>
          <w:bookmarkEnd w:id="5"/>
          <w:r>
            <w:rPr>
              <w:b w:val="0"/>
              <w:noProof/>
              <w:lang w:eastAsia="nb-NO"/>
            </w:rPr>
            <w:drawing>
              <wp:anchor distT="0" distB="0" distL="114300" distR="114300" simplePos="0" relativeHeight="251656704" behindDoc="1" locked="1" layoutInCell="1" allowOverlap="1">
                <wp:simplePos x="0" y="0"/>
                <wp:positionH relativeFrom="page">
                  <wp:posOffset>-570230</wp:posOffset>
                </wp:positionH>
                <wp:positionV relativeFrom="page">
                  <wp:posOffset>13335</wp:posOffset>
                </wp:positionV>
                <wp:extent cx="561340" cy="182880"/>
                <wp:effectExtent l="1905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r>
    <w:tr w:rsidR="00015443" w:rsidTr="005F6C42">
      <w:tc>
        <w:tcPr>
          <w:tcW w:w="8890" w:type="dxa"/>
        </w:tcPr>
        <w:p w:rsidR="00015443" w:rsidRDefault="00015443" w:rsidP="00FB462F">
          <w:pPr>
            <w:pStyle w:val="Topptekstlinje2"/>
          </w:pPr>
        </w:p>
      </w:tc>
    </w:tr>
  </w:tbl>
  <w:p w:rsidR="00015443" w:rsidRPr="00AA7420" w:rsidRDefault="00015443" w:rsidP="00442F10">
    <w:pPr>
      <w:pStyle w:val="Topptekst"/>
      <w:ind w:left="964"/>
      <w:rPr>
        <w:rFonts w:ascii="Georgia" w:hAnsi="Georgia"/>
      </w:rPr>
    </w:pPr>
    <w:r>
      <w:rPr>
        <w:rFonts w:ascii="Georgia" w:hAnsi="Georgia"/>
        <w:noProof/>
        <w:lang w:eastAsia="nb-NO"/>
      </w:rPr>
      <w:drawing>
        <wp:anchor distT="0" distB="0" distL="114300" distR="114300" simplePos="0" relativeHeight="251659776" behindDoc="1" locked="1" layoutInCell="1" allowOverlap="1">
          <wp:simplePos x="0" y="0"/>
          <wp:positionH relativeFrom="page">
            <wp:posOffset>805815</wp:posOffset>
          </wp:positionH>
          <wp:positionV relativeFrom="page">
            <wp:posOffset>4568190</wp:posOffset>
          </wp:positionV>
          <wp:extent cx="798830" cy="798195"/>
          <wp:effectExtent l="19050" t="0" r="127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rFonts w:ascii="Georgia" w:hAnsi="Georgia"/>
        <w:noProof/>
        <w:lang w:eastAsia="nb-NO"/>
      </w:rPr>
      <w:drawing>
        <wp:anchor distT="0" distB="0" distL="114300" distR="114300" simplePos="0" relativeHeight="251658752" behindDoc="1" locked="1" layoutInCell="1" allowOverlap="1">
          <wp:simplePos x="0" y="0"/>
          <wp:positionH relativeFrom="page">
            <wp:posOffset>805815</wp:posOffset>
          </wp:positionH>
          <wp:positionV relativeFrom="page">
            <wp:posOffset>3718560</wp:posOffset>
          </wp:positionV>
          <wp:extent cx="798830" cy="798195"/>
          <wp:effectExtent l="19050" t="0" r="127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06F31"/>
    <w:multiLevelType w:val="hybridMultilevel"/>
    <w:tmpl w:val="0C1CF5FE"/>
    <w:lvl w:ilvl="0" w:tplc="A06E3B92">
      <w:start w:val="1"/>
      <w:numFmt w:val="bullet"/>
      <w:lvlText w:val="•"/>
      <w:lvlJc w:val="left"/>
      <w:pPr>
        <w:tabs>
          <w:tab w:val="num" w:pos="720"/>
        </w:tabs>
        <w:ind w:left="720" w:hanging="360"/>
      </w:pPr>
      <w:rPr>
        <w:rFonts w:ascii="Times New Roman" w:hAnsi="Times New Roman" w:hint="default"/>
      </w:rPr>
    </w:lvl>
    <w:lvl w:ilvl="1" w:tplc="98E2A276" w:tentative="1">
      <w:start w:val="1"/>
      <w:numFmt w:val="bullet"/>
      <w:lvlText w:val="•"/>
      <w:lvlJc w:val="left"/>
      <w:pPr>
        <w:tabs>
          <w:tab w:val="num" w:pos="1440"/>
        </w:tabs>
        <w:ind w:left="1440" w:hanging="360"/>
      </w:pPr>
      <w:rPr>
        <w:rFonts w:ascii="Times New Roman" w:hAnsi="Times New Roman" w:hint="default"/>
      </w:rPr>
    </w:lvl>
    <w:lvl w:ilvl="2" w:tplc="1604DC28" w:tentative="1">
      <w:start w:val="1"/>
      <w:numFmt w:val="bullet"/>
      <w:lvlText w:val="•"/>
      <w:lvlJc w:val="left"/>
      <w:pPr>
        <w:tabs>
          <w:tab w:val="num" w:pos="2160"/>
        </w:tabs>
        <w:ind w:left="2160" w:hanging="360"/>
      </w:pPr>
      <w:rPr>
        <w:rFonts w:ascii="Times New Roman" w:hAnsi="Times New Roman" w:hint="default"/>
      </w:rPr>
    </w:lvl>
    <w:lvl w:ilvl="3" w:tplc="76841916" w:tentative="1">
      <w:start w:val="1"/>
      <w:numFmt w:val="bullet"/>
      <w:lvlText w:val="•"/>
      <w:lvlJc w:val="left"/>
      <w:pPr>
        <w:tabs>
          <w:tab w:val="num" w:pos="2880"/>
        </w:tabs>
        <w:ind w:left="2880" w:hanging="360"/>
      </w:pPr>
      <w:rPr>
        <w:rFonts w:ascii="Times New Roman" w:hAnsi="Times New Roman" w:hint="default"/>
      </w:rPr>
    </w:lvl>
    <w:lvl w:ilvl="4" w:tplc="E3BAD2C0" w:tentative="1">
      <w:start w:val="1"/>
      <w:numFmt w:val="bullet"/>
      <w:lvlText w:val="•"/>
      <w:lvlJc w:val="left"/>
      <w:pPr>
        <w:tabs>
          <w:tab w:val="num" w:pos="3600"/>
        </w:tabs>
        <w:ind w:left="3600" w:hanging="360"/>
      </w:pPr>
      <w:rPr>
        <w:rFonts w:ascii="Times New Roman" w:hAnsi="Times New Roman" w:hint="default"/>
      </w:rPr>
    </w:lvl>
    <w:lvl w:ilvl="5" w:tplc="88D856F2" w:tentative="1">
      <w:start w:val="1"/>
      <w:numFmt w:val="bullet"/>
      <w:lvlText w:val="•"/>
      <w:lvlJc w:val="left"/>
      <w:pPr>
        <w:tabs>
          <w:tab w:val="num" w:pos="4320"/>
        </w:tabs>
        <w:ind w:left="4320" w:hanging="360"/>
      </w:pPr>
      <w:rPr>
        <w:rFonts w:ascii="Times New Roman" w:hAnsi="Times New Roman" w:hint="default"/>
      </w:rPr>
    </w:lvl>
    <w:lvl w:ilvl="6" w:tplc="FE9649F2" w:tentative="1">
      <w:start w:val="1"/>
      <w:numFmt w:val="bullet"/>
      <w:lvlText w:val="•"/>
      <w:lvlJc w:val="left"/>
      <w:pPr>
        <w:tabs>
          <w:tab w:val="num" w:pos="5040"/>
        </w:tabs>
        <w:ind w:left="5040" w:hanging="360"/>
      </w:pPr>
      <w:rPr>
        <w:rFonts w:ascii="Times New Roman" w:hAnsi="Times New Roman" w:hint="default"/>
      </w:rPr>
    </w:lvl>
    <w:lvl w:ilvl="7" w:tplc="17BA99FA" w:tentative="1">
      <w:start w:val="1"/>
      <w:numFmt w:val="bullet"/>
      <w:lvlText w:val="•"/>
      <w:lvlJc w:val="left"/>
      <w:pPr>
        <w:tabs>
          <w:tab w:val="num" w:pos="5760"/>
        </w:tabs>
        <w:ind w:left="5760" w:hanging="360"/>
      </w:pPr>
      <w:rPr>
        <w:rFonts w:ascii="Times New Roman" w:hAnsi="Times New Roman" w:hint="default"/>
      </w:rPr>
    </w:lvl>
    <w:lvl w:ilvl="8" w:tplc="AA48396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5"/>
  <w:documentProtection w:edit="readOnly" w:enforcement="0"/>
  <w:defaultTabStop w:val="709"/>
  <w:hyphenationZone w:val="425"/>
  <w:drawingGridHorizontalSpacing w:val="110"/>
  <w:displayHorizontalDrawingGridEvery w:val="2"/>
  <w:characterSpacingControl w:val="doNotCompress"/>
  <w:hdrShapeDefaults>
    <o:shapedefaults v:ext="edit" spidmax="55297">
      <o:colormenu v:ext="edit" strokecolor="#00b0f0"/>
    </o:shapedefaults>
  </w:hdrShapeDefaults>
  <w:footnotePr>
    <w:footnote w:id="-1"/>
    <w:footnote w:id="0"/>
  </w:footnotePr>
  <w:endnotePr>
    <w:endnote w:id="-1"/>
    <w:endnote w:id="0"/>
  </w:endnotePr>
  <w:compat/>
  <w:rsids>
    <w:rsidRoot w:val="00D85B15"/>
    <w:rsid w:val="00015443"/>
    <w:rsid w:val="0002403D"/>
    <w:rsid w:val="00025304"/>
    <w:rsid w:val="00032347"/>
    <w:rsid w:val="00036B4A"/>
    <w:rsid w:val="000532F9"/>
    <w:rsid w:val="0006025E"/>
    <w:rsid w:val="000711C4"/>
    <w:rsid w:val="000838D4"/>
    <w:rsid w:val="000C5ED5"/>
    <w:rsid w:val="000E66F6"/>
    <w:rsid w:val="0011680D"/>
    <w:rsid w:val="00121A68"/>
    <w:rsid w:val="00122ACE"/>
    <w:rsid w:val="0012516B"/>
    <w:rsid w:val="0014226C"/>
    <w:rsid w:val="00147EC9"/>
    <w:rsid w:val="00177A6C"/>
    <w:rsid w:val="00180603"/>
    <w:rsid w:val="001A43FF"/>
    <w:rsid w:val="001A63F3"/>
    <w:rsid w:val="001C3144"/>
    <w:rsid w:val="001C53D1"/>
    <w:rsid w:val="001D6059"/>
    <w:rsid w:val="001E1FD6"/>
    <w:rsid w:val="001F2CDA"/>
    <w:rsid w:val="00202A26"/>
    <w:rsid w:val="0020706A"/>
    <w:rsid w:val="00220035"/>
    <w:rsid w:val="002308E6"/>
    <w:rsid w:val="00237CA1"/>
    <w:rsid w:val="00245C77"/>
    <w:rsid w:val="00246655"/>
    <w:rsid w:val="002535E6"/>
    <w:rsid w:val="002632E2"/>
    <w:rsid w:val="00291796"/>
    <w:rsid w:val="00296BD0"/>
    <w:rsid w:val="002A4945"/>
    <w:rsid w:val="002A664E"/>
    <w:rsid w:val="002C0398"/>
    <w:rsid w:val="002C1BB8"/>
    <w:rsid w:val="002C386C"/>
    <w:rsid w:val="002E52AC"/>
    <w:rsid w:val="002F4F99"/>
    <w:rsid w:val="003157B3"/>
    <w:rsid w:val="0031741E"/>
    <w:rsid w:val="0032641E"/>
    <w:rsid w:val="00326DE7"/>
    <w:rsid w:val="00332A21"/>
    <w:rsid w:val="00340EA5"/>
    <w:rsid w:val="0038032A"/>
    <w:rsid w:val="00381B02"/>
    <w:rsid w:val="00385FD5"/>
    <w:rsid w:val="003876EF"/>
    <w:rsid w:val="003A733F"/>
    <w:rsid w:val="003B4B8A"/>
    <w:rsid w:val="00412561"/>
    <w:rsid w:val="004213D6"/>
    <w:rsid w:val="00432910"/>
    <w:rsid w:val="004416D1"/>
    <w:rsid w:val="00442F10"/>
    <w:rsid w:val="00471DAC"/>
    <w:rsid w:val="00472B98"/>
    <w:rsid w:val="00483FE9"/>
    <w:rsid w:val="00487FC9"/>
    <w:rsid w:val="004A1052"/>
    <w:rsid w:val="004B6046"/>
    <w:rsid w:val="004D63A6"/>
    <w:rsid w:val="004E10D2"/>
    <w:rsid w:val="004E58E0"/>
    <w:rsid w:val="004E69B4"/>
    <w:rsid w:val="004F44DB"/>
    <w:rsid w:val="00503DE0"/>
    <w:rsid w:val="00507BAE"/>
    <w:rsid w:val="0051239B"/>
    <w:rsid w:val="0053482F"/>
    <w:rsid w:val="00555487"/>
    <w:rsid w:val="005669BB"/>
    <w:rsid w:val="005747FB"/>
    <w:rsid w:val="005775EB"/>
    <w:rsid w:val="00582B29"/>
    <w:rsid w:val="005E0D18"/>
    <w:rsid w:val="005F2959"/>
    <w:rsid w:val="005F6C42"/>
    <w:rsid w:val="00601F3F"/>
    <w:rsid w:val="00624A1D"/>
    <w:rsid w:val="00630C2C"/>
    <w:rsid w:val="0063117E"/>
    <w:rsid w:val="00637134"/>
    <w:rsid w:val="00646C8D"/>
    <w:rsid w:val="006513AB"/>
    <w:rsid w:val="0069792F"/>
    <w:rsid w:val="006B2A25"/>
    <w:rsid w:val="006C4552"/>
    <w:rsid w:val="006F2626"/>
    <w:rsid w:val="006F6EBA"/>
    <w:rsid w:val="007067FC"/>
    <w:rsid w:val="00707411"/>
    <w:rsid w:val="007116BF"/>
    <w:rsid w:val="007165D3"/>
    <w:rsid w:val="0072108B"/>
    <w:rsid w:val="0072726C"/>
    <w:rsid w:val="007322A0"/>
    <w:rsid w:val="00737E2C"/>
    <w:rsid w:val="00751529"/>
    <w:rsid w:val="0076588D"/>
    <w:rsid w:val="00783D0C"/>
    <w:rsid w:val="007A1956"/>
    <w:rsid w:val="007A5E67"/>
    <w:rsid w:val="007E4DBD"/>
    <w:rsid w:val="007E5442"/>
    <w:rsid w:val="007F1A02"/>
    <w:rsid w:val="007F240E"/>
    <w:rsid w:val="00821E48"/>
    <w:rsid w:val="008410F9"/>
    <w:rsid w:val="00856A20"/>
    <w:rsid w:val="008766DC"/>
    <w:rsid w:val="00883A2A"/>
    <w:rsid w:val="008C43B7"/>
    <w:rsid w:val="008C6ECE"/>
    <w:rsid w:val="008D4F3B"/>
    <w:rsid w:val="008D547F"/>
    <w:rsid w:val="008E48E0"/>
    <w:rsid w:val="00900188"/>
    <w:rsid w:val="00921DBC"/>
    <w:rsid w:val="00932FA4"/>
    <w:rsid w:val="009333D3"/>
    <w:rsid w:val="0095053A"/>
    <w:rsid w:val="0096155B"/>
    <w:rsid w:val="0096574A"/>
    <w:rsid w:val="00982A88"/>
    <w:rsid w:val="00985D9C"/>
    <w:rsid w:val="009A2881"/>
    <w:rsid w:val="009D4C81"/>
    <w:rsid w:val="009E7795"/>
    <w:rsid w:val="00A15D12"/>
    <w:rsid w:val="00A40D47"/>
    <w:rsid w:val="00A41AC1"/>
    <w:rsid w:val="00A4466F"/>
    <w:rsid w:val="00A46423"/>
    <w:rsid w:val="00A47F62"/>
    <w:rsid w:val="00A51218"/>
    <w:rsid w:val="00A62B82"/>
    <w:rsid w:val="00A7494C"/>
    <w:rsid w:val="00A83BEE"/>
    <w:rsid w:val="00A93757"/>
    <w:rsid w:val="00AA7420"/>
    <w:rsid w:val="00AB3CC5"/>
    <w:rsid w:val="00AB4890"/>
    <w:rsid w:val="00AB4E32"/>
    <w:rsid w:val="00AB645F"/>
    <w:rsid w:val="00AC3393"/>
    <w:rsid w:val="00AC4272"/>
    <w:rsid w:val="00AE46FF"/>
    <w:rsid w:val="00AE6604"/>
    <w:rsid w:val="00B04522"/>
    <w:rsid w:val="00B11F07"/>
    <w:rsid w:val="00B43027"/>
    <w:rsid w:val="00B74C8D"/>
    <w:rsid w:val="00B77B41"/>
    <w:rsid w:val="00B93ADD"/>
    <w:rsid w:val="00B95BB6"/>
    <w:rsid w:val="00BA00E5"/>
    <w:rsid w:val="00BB5CDD"/>
    <w:rsid w:val="00BC0C7A"/>
    <w:rsid w:val="00BD4A15"/>
    <w:rsid w:val="00BE0477"/>
    <w:rsid w:val="00BE2551"/>
    <w:rsid w:val="00C1524A"/>
    <w:rsid w:val="00C23CF2"/>
    <w:rsid w:val="00C247D6"/>
    <w:rsid w:val="00C37D1F"/>
    <w:rsid w:val="00C80F67"/>
    <w:rsid w:val="00C820B6"/>
    <w:rsid w:val="00CD16CE"/>
    <w:rsid w:val="00CD188B"/>
    <w:rsid w:val="00CE34E0"/>
    <w:rsid w:val="00CE7806"/>
    <w:rsid w:val="00CF2CD7"/>
    <w:rsid w:val="00CF3987"/>
    <w:rsid w:val="00CF69B1"/>
    <w:rsid w:val="00D40131"/>
    <w:rsid w:val="00D468EB"/>
    <w:rsid w:val="00D60ECA"/>
    <w:rsid w:val="00D6207B"/>
    <w:rsid w:val="00D632BE"/>
    <w:rsid w:val="00D85B15"/>
    <w:rsid w:val="00DA16AE"/>
    <w:rsid w:val="00DA527E"/>
    <w:rsid w:val="00DB5AB2"/>
    <w:rsid w:val="00DC1458"/>
    <w:rsid w:val="00DC6F17"/>
    <w:rsid w:val="00DD1C40"/>
    <w:rsid w:val="00DE0893"/>
    <w:rsid w:val="00DE181B"/>
    <w:rsid w:val="00DE293E"/>
    <w:rsid w:val="00DF097B"/>
    <w:rsid w:val="00E3025E"/>
    <w:rsid w:val="00E537CD"/>
    <w:rsid w:val="00E707E7"/>
    <w:rsid w:val="00E77FDC"/>
    <w:rsid w:val="00EA1493"/>
    <w:rsid w:val="00EB3EDD"/>
    <w:rsid w:val="00EC4429"/>
    <w:rsid w:val="00EC503D"/>
    <w:rsid w:val="00EE6F9C"/>
    <w:rsid w:val="00EF541D"/>
    <w:rsid w:val="00F00100"/>
    <w:rsid w:val="00F13C91"/>
    <w:rsid w:val="00F16564"/>
    <w:rsid w:val="00F26702"/>
    <w:rsid w:val="00F54A1E"/>
    <w:rsid w:val="00F87EA4"/>
    <w:rsid w:val="00FA06C0"/>
    <w:rsid w:val="00FB462F"/>
    <w:rsid w:val="00FD4641"/>
    <w:rsid w:val="00FD5327"/>
    <w:rsid w:val="00FE4166"/>
    <w:rsid w:val="00FE42F4"/>
    <w:rsid w:val="00FF15C7"/>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55297">
      <o:colormenu v:ext="edit" strokecolor="#00b0f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semiHidden/>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semiHidden/>
    <w:rsid w:val="006F2626"/>
  </w:style>
  <w:style w:type="table" w:styleId="Tabellrutenett">
    <w:name w:val="Table Grid"/>
    <w:basedOn w:val="Vanligtabel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Topptekst"/>
    <w:link w:val="Topptekstlinje1Char"/>
    <w:qFormat/>
    <w:rsid w:val="00B43027"/>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character" w:styleId="Hyperkobling">
    <w:name w:val="Hyperlink"/>
    <w:basedOn w:val="Standardskriftforavsnitt"/>
    <w:uiPriority w:val="99"/>
    <w:semiHidden/>
    <w:unhideWhenUsed/>
    <w:rsid w:val="00180603"/>
    <w:rPr>
      <w:color w:val="0000FF"/>
      <w:u w:val="single"/>
    </w:rPr>
  </w:style>
  <w:style w:type="paragraph" w:customStyle="1" w:styleId="Georgia9UOff">
    <w:name w:val="Georgia9_UOff"/>
    <w:basedOn w:val="Georgia11spacing0after"/>
    <w:qFormat/>
    <w:rsid w:val="008E48E0"/>
    <w:pPr>
      <w:jc w:val="right"/>
    </w:pPr>
    <w:rPr>
      <w:sz w:val="18"/>
    </w:rPr>
  </w:style>
  <w:style w:type="paragraph" w:customStyle="1" w:styleId="Georgia11spacing10after">
    <w:name w:val="Georgia11_spacing_10after"/>
    <w:basedOn w:val="Georgia11spacing0after"/>
    <w:rsid w:val="004E10D2"/>
    <w:pPr>
      <w:spacing w:after="200"/>
    </w:pPr>
  </w:style>
</w:styles>
</file>

<file path=word/webSettings.xml><?xml version="1.0" encoding="utf-8"?>
<w:webSettings xmlns:r="http://schemas.openxmlformats.org/officeDocument/2006/relationships" xmlns:w="http://schemas.openxmlformats.org/wordprocessingml/2006/main">
  <w:divs>
    <w:div w:id="1493523646">
      <w:bodyDiv w:val="1"/>
      <w:marLeft w:val="0"/>
      <w:marRight w:val="0"/>
      <w:marTop w:val="0"/>
      <w:marBottom w:val="0"/>
      <w:divBdr>
        <w:top w:val="none" w:sz="0" w:space="0" w:color="auto"/>
        <w:left w:val="none" w:sz="0" w:space="0" w:color="auto"/>
        <w:bottom w:val="none" w:sz="0" w:space="0" w:color="auto"/>
        <w:right w:val="none" w:sz="0" w:space="0" w:color="auto"/>
      </w:divBdr>
      <w:divsChild>
        <w:div w:id="332805125">
          <w:marLeft w:val="547"/>
          <w:marRight w:val="0"/>
          <w:marTop w:val="96"/>
          <w:marBottom w:val="0"/>
          <w:divBdr>
            <w:top w:val="none" w:sz="0" w:space="0" w:color="auto"/>
            <w:left w:val="none" w:sz="0" w:space="0" w:color="auto"/>
            <w:bottom w:val="none" w:sz="0" w:space="0" w:color="auto"/>
            <w:right w:val="none" w:sz="0" w:space="0" w:color="auto"/>
          </w:divBdr>
        </w:div>
        <w:div w:id="928269359">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1142</Words>
  <Characters>6056</Characters>
  <Application>Microsoft Office Word</Application>
  <DocSecurity>0</DocSecurity>
  <Lines>50</Lines>
  <Paragraphs>14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7184</CharactersWithSpaces>
  <SharedDoc>false</SharedDoc>
  <HLinks>
    <vt:vector size="6" baseType="variant">
      <vt:variant>
        <vt:i4>2818078</vt:i4>
      </vt:variant>
      <vt:variant>
        <vt:i4>0</vt:i4>
      </vt:variant>
      <vt:variant>
        <vt:i4>0</vt:i4>
      </vt:variant>
      <vt:variant>
        <vt:i4>5</vt:i4>
      </vt:variant>
      <vt:variant>
        <vt:lpwstr>http://www.admin.uio.no/admhb/okonbok/avlonning/bilagslonn/A_LS_BL_BIL07.xml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Marit Fosseli Olsen</dc:creator>
  <cp:lastModifiedBy>Marit Fosseli Olsen</cp:lastModifiedBy>
  <cp:revision>4</cp:revision>
  <cp:lastPrinted>2011-02-22T08:46:00Z</cp:lastPrinted>
  <dcterms:created xsi:type="dcterms:W3CDTF">2011-02-24T22:43:00Z</dcterms:created>
  <dcterms:modified xsi:type="dcterms:W3CDTF">2011-02-28T09:00:00Z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C:\ephorte\workfolder\208014_DOC.XML</vt:lpwstr>
  </property>
  <property fmtid="{D5CDD505-2E9C-101B-9397-08002B2CF9AE}" pid="3" name="CheckInType">
    <vt:lpwstr/>
  </property>
  <property fmtid="{D5CDD505-2E9C-101B-9397-08002B2CF9AE}" pid="4" name="CheckInDocForm">
    <vt:lpwstr>https://uio.ephorte.uninett.no/ePhorteWeb/shared/aspx/Default/CheckInDocForm.aspx</vt:lpwstr>
  </property>
  <property fmtid="{D5CDD505-2E9C-101B-9397-08002B2CF9AE}" pid="5" name="DokType">
    <vt:lpwstr>U</vt:lpwstr>
  </property>
  <property fmtid="{D5CDD505-2E9C-101B-9397-08002B2CF9AE}" pid="6" name="DokID">
    <vt:i4>424740</vt:i4>
  </property>
  <property fmtid="{D5CDD505-2E9C-101B-9397-08002B2CF9AE}" pid="7" name="Versjon">
    <vt:i4>1</vt:i4>
  </property>
  <property fmtid="{D5CDD505-2E9C-101B-9397-08002B2CF9AE}" pid="8" name="Variant">
    <vt:lpwstr>P</vt:lpwstr>
  </property>
  <property fmtid="{D5CDD505-2E9C-101B-9397-08002B2CF9AE}" pid="9" name="OpenMode">
    <vt:lpwstr>NewDoc</vt:lpwstr>
  </property>
  <property fmtid="{D5CDD505-2E9C-101B-9397-08002B2CF9AE}" pid="10" name="CurrentUrl">
    <vt:lpwstr>https%3a%2f%2fuio.ephorte.uninett.no%2fePhorteWeb%2fshared%2faspx%2fDefault%2fdetails.aspx%3ff%3dViewJP%26JP_ID%3d296063%26LoadDocHandling%3dtrue</vt:lpwstr>
  </property>
  <property fmtid="{D5CDD505-2E9C-101B-9397-08002B2CF9AE}" pid="11" name="WindowName">
    <vt:lpwstr>rbottom</vt:lpwstr>
  </property>
  <property fmtid="{D5CDD505-2E9C-101B-9397-08002B2CF9AE}" pid="12" name="FileName">
    <vt:lpwstr>C%3a%5cephorte%5cworkfolder%5c208014.DOC</vt:lpwstr>
  </property>
  <property fmtid="{D5CDD505-2E9C-101B-9397-08002B2CF9AE}" pid="13" name="LinkId">
    <vt:i4>296063</vt:i4>
  </property>
</Properties>
</file>