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FC774" w14:textId="26C79A2A" w:rsidR="00222411" w:rsidRDefault="2E834259" w:rsidP="6C09FE20">
      <w:pPr>
        <w:pStyle w:val="NoSpacing"/>
        <w:spacing w:line="240" w:lineRule="auto"/>
        <w:rPr>
          <w:rFonts w:eastAsiaTheme="minorEastAsia"/>
          <w:color w:val="000000" w:themeColor="text1"/>
        </w:rPr>
      </w:pPr>
      <w:r w:rsidRPr="6C09FE20">
        <w:rPr>
          <w:rFonts w:eastAsiaTheme="minorEastAsia"/>
          <w:b/>
          <w:bCs/>
          <w:color w:val="000000" w:themeColor="text1"/>
        </w:rPr>
        <w:t>Agenda for møte i den nasjonale møte i forum for forskerutdanning</w:t>
      </w:r>
    </w:p>
    <w:p w14:paraId="7E10C38A" w14:textId="7ECB80DE" w:rsidR="00222411" w:rsidRDefault="2E834259" w:rsidP="6C09FE20">
      <w:pPr>
        <w:pStyle w:val="NoSpacing"/>
        <w:spacing w:line="240" w:lineRule="auto"/>
        <w:rPr>
          <w:rFonts w:eastAsiaTheme="minorEastAsia"/>
          <w:b/>
          <w:bCs/>
          <w:color w:val="000000" w:themeColor="text1"/>
        </w:rPr>
      </w:pPr>
      <w:r w:rsidRPr="6C09FE20">
        <w:rPr>
          <w:rFonts w:eastAsiaTheme="minorEastAsia"/>
          <w:b/>
          <w:bCs/>
          <w:color w:val="000000" w:themeColor="text1"/>
        </w:rPr>
        <w:t xml:space="preserve">Tid: </w:t>
      </w:r>
      <w:r w:rsidR="78B7D370" w:rsidRPr="6C09FE20">
        <w:rPr>
          <w:rFonts w:eastAsiaTheme="minorEastAsia"/>
          <w:b/>
          <w:bCs/>
          <w:color w:val="000000" w:themeColor="text1"/>
        </w:rPr>
        <w:t>29</w:t>
      </w:r>
      <w:r w:rsidR="60EFA66B" w:rsidRPr="703139CB">
        <w:rPr>
          <w:rFonts w:eastAsiaTheme="minorEastAsia"/>
          <w:b/>
          <w:bCs/>
          <w:color w:val="000000" w:themeColor="text1"/>
        </w:rPr>
        <w:t>.</w:t>
      </w:r>
      <w:r w:rsidR="78B7D370" w:rsidRPr="6C09FE20">
        <w:rPr>
          <w:rFonts w:eastAsiaTheme="minorEastAsia"/>
          <w:b/>
          <w:bCs/>
          <w:color w:val="000000" w:themeColor="text1"/>
        </w:rPr>
        <w:t xml:space="preserve"> </w:t>
      </w:r>
      <w:r w:rsidR="016CCF1A" w:rsidRPr="6120032F">
        <w:rPr>
          <w:rFonts w:eastAsiaTheme="minorEastAsia"/>
          <w:b/>
          <w:bCs/>
          <w:color w:val="000000" w:themeColor="text1"/>
        </w:rPr>
        <w:t>a</w:t>
      </w:r>
      <w:r w:rsidR="2D8B3A3B" w:rsidRPr="6120032F">
        <w:rPr>
          <w:rFonts w:eastAsiaTheme="minorEastAsia"/>
          <w:b/>
          <w:bCs/>
          <w:color w:val="000000" w:themeColor="text1"/>
        </w:rPr>
        <w:t>pril</w:t>
      </w:r>
      <w:r w:rsidR="3992CD85" w:rsidRPr="6C09FE20">
        <w:rPr>
          <w:rFonts w:eastAsiaTheme="minorEastAsia"/>
          <w:b/>
          <w:bCs/>
          <w:color w:val="000000" w:themeColor="text1"/>
        </w:rPr>
        <w:t xml:space="preserve"> 2025</w:t>
      </w:r>
      <w:r w:rsidR="310DE3DF" w:rsidRPr="6C09FE20">
        <w:rPr>
          <w:rFonts w:eastAsiaTheme="minorEastAsia"/>
          <w:b/>
          <w:bCs/>
          <w:color w:val="000000" w:themeColor="text1"/>
        </w:rPr>
        <w:t xml:space="preserve">, </w:t>
      </w:r>
      <w:r w:rsidR="6EC47ECB" w:rsidRPr="55D38219">
        <w:rPr>
          <w:rFonts w:eastAsiaTheme="minorEastAsia"/>
          <w:b/>
          <w:bCs/>
          <w:color w:val="000000" w:themeColor="text1"/>
        </w:rPr>
        <w:t>k</w:t>
      </w:r>
      <w:r w:rsidR="1693F06F" w:rsidRPr="55D38219">
        <w:rPr>
          <w:rFonts w:eastAsiaTheme="minorEastAsia"/>
          <w:b/>
          <w:bCs/>
          <w:color w:val="000000" w:themeColor="text1"/>
        </w:rPr>
        <w:t>l</w:t>
      </w:r>
      <w:r w:rsidR="6EC47ECB" w:rsidRPr="50C8B86A">
        <w:rPr>
          <w:rFonts w:eastAsiaTheme="minorEastAsia"/>
          <w:b/>
          <w:bCs/>
          <w:color w:val="000000" w:themeColor="text1"/>
        </w:rPr>
        <w:t>.</w:t>
      </w:r>
      <w:r w:rsidR="310DE3DF" w:rsidRPr="6C09FE20">
        <w:rPr>
          <w:rFonts w:eastAsiaTheme="minorEastAsia"/>
          <w:b/>
          <w:bCs/>
          <w:color w:val="000000" w:themeColor="text1"/>
        </w:rPr>
        <w:t xml:space="preserve"> 12</w:t>
      </w:r>
      <w:r w:rsidR="38F73665" w:rsidRPr="347F9BCB">
        <w:rPr>
          <w:rFonts w:eastAsiaTheme="minorEastAsia"/>
          <w:b/>
          <w:bCs/>
          <w:color w:val="000000" w:themeColor="text1"/>
        </w:rPr>
        <w:t>-</w:t>
      </w:r>
      <w:r w:rsidR="310DE3DF" w:rsidRPr="6C09FE20">
        <w:rPr>
          <w:rFonts w:eastAsiaTheme="minorEastAsia"/>
          <w:b/>
          <w:bCs/>
          <w:color w:val="000000" w:themeColor="text1"/>
        </w:rPr>
        <w:t>14.</w:t>
      </w:r>
    </w:p>
    <w:p w14:paraId="1BC97BF2" w14:textId="4A7CE06F" w:rsidR="00222411" w:rsidRDefault="2E834259" w:rsidP="6C09FE20">
      <w:pPr>
        <w:pStyle w:val="NoSpacing"/>
        <w:spacing w:line="240" w:lineRule="auto"/>
        <w:rPr>
          <w:rFonts w:eastAsiaTheme="minorEastAsia"/>
          <w:color w:val="000000" w:themeColor="text1"/>
        </w:rPr>
      </w:pPr>
      <w:r w:rsidRPr="6C09FE20">
        <w:rPr>
          <w:rFonts w:eastAsiaTheme="minorEastAsia"/>
          <w:b/>
          <w:bCs/>
          <w:color w:val="000000" w:themeColor="text1"/>
        </w:rPr>
        <w:t>Sted: Teams</w:t>
      </w:r>
    </w:p>
    <w:p w14:paraId="0F173145" w14:textId="63218C13" w:rsidR="00222411" w:rsidRDefault="00222411" w:rsidP="6C09FE20">
      <w:pPr>
        <w:pStyle w:val="NoSpacing"/>
        <w:spacing w:line="240" w:lineRule="auto"/>
        <w:rPr>
          <w:rFonts w:eastAsiaTheme="minorEastAsia"/>
          <w:b/>
          <w:bCs/>
          <w:color w:val="000000" w:themeColor="text1"/>
        </w:rPr>
      </w:pPr>
    </w:p>
    <w:p w14:paraId="6FD159DA" w14:textId="360B6EB2" w:rsidR="00222411" w:rsidRDefault="79C2A4D4" w:rsidP="6C09FE20">
      <w:pPr>
        <w:pStyle w:val="NoSpacing"/>
        <w:spacing w:line="240" w:lineRule="auto"/>
        <w:rPr>
          <w:rFonts w:eastAsiaTheme="minorEastAsia"/>
          <w:b/>
          <w:bCs/>
          <w:color w:val="000000" w:themeColor="text1"/>
        </w:rPr>
      </w:pPr>
      <w:r w:rsidRPr="6C09FE20">
        <w:rPr>
          <w:rFonts w:eastAsiaTheme="minorEastAsia"/>
          <w:b/>
          <w:bCs/>
          <w:color w:val="000000" w:themeColor="text1"/>
        </w:rPr>
        <w:t xml:space="preserve">Stem på dato og tid: </w:t>
      </w:r>
      <w:hyperlink r:id="rId8">
        <w:r w:rsidRPr="6C09FE20">
          <w:rPr>
            <w:rStyle w:val="Hyperlink"/>
            <w:rFonts w:eastAsiaTheme="minorEastAsia"/>
            <w:b/>
            <w:bCs/>
          </w:rPr>
          <w:t>https://forms.office.com/e/cFc9yXe7C7</w:t>
        </w:r>
      </w:hyperlink>
    </w:p>
    <w:p w14:paraId="4C3E93AA" w14:textId="421F9C4E" w:rsidR="0E7CE1A5" w:rsidRDefault="0E7CE1A5" w:rsidP="6C09FE20">
      <w:pPr>
        <w:rPr>
          <w:rFonts w:eastAsiaTheme="minorEastAsia"/>
        </w:rPr>
      </w:pPr>
    </w:p>
    <w:p w14:paraId="043FEDB6" w14:textId="222575E0" w:rsidR="6D39B442" w:rsidRDefault="6D39B442" w:rsidP="6C09FE20">
      <w:pPr>
        <w:rPr>
          <w:rFonts w:eastAsiaTheme="minorEastAsia"/>
        </w:rPr>
      </w:pPr>
      <w:r w:rsidRPr="6C09FE20">
        <w:rPr>
          <w:rFonts w:eastAsiaTheme="minorEastAsia"/>
        </w:rPr>
        <w:t xml:space="preserve">Saksliste: </w:t>
      </w:r>
    </w:p>
    <w:p w14:paraId="0027DA95" w14:textId="5876EAB1" w:rsidR="4A05B46E" w:rsidRDefault="4A05B46E" w:rsidP="6C09FE20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6C09FE20">
        <w:rPr>
          <w:rFonts w:eastAsiaTheme="minorEastAsia"/>
        </w:rPr>
        <w:t>Karriereplan</w:t>
      </w:r>
      <w:r w:rsidR="5B612E23" w:rsidRPr="6C09FE20">
        <w:rPr>
          <w:rFonts w:eastAsiaTheme="minorEastAsia"/>
        </w:rPr>
        <w:t xml:space="preserve"> </w:t>
      </w:r>
      <w:r w:rsidR="3B09C05F" w:rsidRPr="6C09FE20">
        <w:rPr>
          <w:rFonts w:eastAsiaTheme="minorEastAsia"/>
        </w:rPr>
        <w:t xml:space="preserve">og norsk krav </w:t>
      </w:r>
      <w:r w:rsidR="5B612E23" w:rsidRPr="6C09FE20">
        <w:rPr>
          <w:rFonts w:eastAsiaTheme="minorEastAsia"/>
        </w:rPr>
        <w:t>-</w:t>
      </w:r>
      <w:r w:rsidRPr="6C09FE20">
        <w:rPr>
          <w:rFonts w:eastAsiaTheme="minorEastAsia"/>
        </w:rPr>
        <w:t xml:space="preserve"> en statusoppdatering.</w:t>
      </w:r>
    </w:p>
    <w:p w14:paraId="2DF8BFF6" w14:textId="3193FA34" w:rsidR="4A05B46E" w:rsidRDefault="4A05B46E" w:rsidP="6C09FE20">
      <w:pPr>
        <w:pStyle w:val="ListParagraph"/>
        <w:rPr>
          <w:rFonts w:eastAsiaTheme="minorEastAsia"/>
        </w:rPr>
      </w:pPr>
      <w:r w:rsidRPr="6C09FE20">
        <w:rPr>
          <w:rFonts w:eastAsiaTheme="minorEastAsia"/>
        </w:rPr>
        <w:t>Hvor langt er de ulike institusjonene kommet i arbeidet?</w:t>
      </w:r>
    </w:p>
    <w:p w14:paraId="1E7AB792" w14:textId="03CA938E" w:rsidR="0E7CE1A5" w:rsidRDefault="0E7CE1A5" w:rsidP="6C09FE20">
      <w:pPr>
        <w:pStyle w:val="ListParagraph"/>
        <w:rPr>
          <w:rFonts w:eastAsiaTheme="minorEastAsia"/>
        </w:rPr>
      </w:pPr>
    </w:p>
    <w:p w14:paraId="52EFCAB1" w14:textId="00433592" w:rsidR="0034253D" w:rsidRDefault="2D1A2F77" w:rsidP="6C09FE20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6C09FE20">
        <w:rPr>
          <w:rFonts w:eastAsiaTheme="minorEastAsia"/>
        </w:rPr>
        <w:t xml:space="preserve">Revidering av </w:t>
      </w:r>
      <w:proofErr w:type="spellStart"/>
      <w:proofErr w:type="gramStart"/>
      <w:r w:rsidRPr="6C09FE20">
        <w:rPr>
          <w:rFonts w:eastAsiaTheme="minorEastAsia"/>
        </w:rPr>
        <w:t>ph.d</w:t>
      </w:r>
      <w:proofErr w:type="spellEnd"/>
      <w:proofErr w:type="gramEnd"/>
      <w:r w:rsidRPr="6C09FE20">
        <w:rPr>
          <w:rFonts w:eastAsiaTheme="minorEastAsia"/>
        </w:rPr>
        <w:t>-forskriften, endringer og prosessen</w:t>
      </w:r>
      <w:r w:rsidR="5EB0C9AC" w:rsidRPr="6C09FE20">
        <w:rPr>
          <w:rFonts w:eastAsiaTheme="minorEastAsia"/>
        </w:rPr>
        <w:t xml:space="preserve"> - UIS?</w:t>
      </w:r>
      <w:r>
        <w:br/>
      </w:r>
    </w:p>
    <w:p w14:paraId="6A4CE402" w14:textId="40ADEF15" w:rsidR="0034253D" w:rsidRDefault="0034253D" w:rsidP="6C09FE20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6C09FE20">
        <w:rPr>
          <w:rFonts w:eastAsiaTheme="minorEastAsia"/>
        </w:rPr>
        <w:t>Revidering av UHR-veilederen – Anne Karine Nymo</w:t>
      </w:r>
      <w:r w:rsidR="00001FF2" w:rsidRPr="6C09FE20">
        <w:rPr>
          <w:rFonts w:eastAsiaTheme="minorEastAsia"/>
        </w:rPr>
        <w:t>e</w:t>
      </w:r>
      <w:r w:rsidRPr="6C09FE20">
        <w:rPr>
          <w:rFonts w:eastAsiaTheme="minorEastAsia"/>
        </w:rPr>
        <w:t>n innleder</w:t>
      </w:r>
    </w:p>
    <w:p w14:paraId="355BD4B9" w14:textId="77777777" w:rsidR="00001FF2" w:rsidRDefault="00001FF2" w:rsidP="6C09FE20">
      <w:pPr>
        <w:pStyle w:val="NormalWeb"/>
        <w:ind w:left="720"/>
        <w:rPr>
          <w:rFonts w:asciiTheme="minorHAnsi" w:eastAsiaTheme="minorEastAsia" w:hAnsiTheme="minorHAnsi" w:cstheme="minorBidi"/>
          <w:i/>
          <w:iCs/>
        </w:rPr>
      </w:pPr>
      <w:r w:rsidRPr="6C09FE20">
        <w:rPr>
          <w:rFonts w:asciiTheme="minorHAnsi" w:eastAsiaTheme="minorEastAsia" w:hAnsiTheme="minorHAnsi" w:cstheme="minorBidi"/>
        </w:rPr>
        <w:t>I UH-loven § 11-10 siste avsnitt står det: "</w:t>
      </w:r>
      <w:r w:rsidRPr="6C09FE20">
        <w:rPr>
          <w:rFonts w:asciiTheme="minorHAnsi" w:eastAsiaTheme="minorEastAsia" w:hAnsiTheme="minorHAnsi" w:cstheme="minorBidi"/>
          <w:i/>
          <w:iCs/>
        </w:rPr>
        <w:t>Sensur av muntlig prestasjon, praksis og lignende som etter sin art ikke lar seg etterprøve, kan ikke påklages</w:t>
      </w:r>
      <w:r w:rsidRPr="6C09FE20">
        <w:rPr>
          <w:rFonts w:asciiTheme="minorHAnsi" w:eastAsiaTheme="minorEastAsia" w:hAnsiTheme="minorHAnsi" w:cstheme="minorBidi"/>
        </w:rPr>
        <w:t>". Videre står det i samme lov § 13-1: "</w:t>
      </w:r>
      <w:r w:rsidRPr="6C09FE20">
        <w:rPr>
          <w:rFonts w:asciiTheme="minorHAnsi" w:eastAsiaTheme="minorEastAsia" w:hAnsiTheme="minorHAnsi" w:cstheme="minorBidi"/>
          <w:i/>
          <w:iCs/>
        </w:rPr>
        <w:t xml:space="preserve">Når eksamener eller obligatoriske aktiviteter gjennomføres som del av en doktorgradsutdanning, gjelder rettighetene og pliktene etter </w:t>
      </w:r>
      <w:hyperlink r:id="rId9">
        <w:r w:rsidRPr="6C09FE20">
          <w:rPr>
            <w:rStyle w:val="Hyperlink"/>
            <w:rFonts w:asciiTheme="minorHAnsi" w:eastAsiaTheme="minorEastAsia" w:hAnsiTheme="minorHAnsi" w:cstheme="minorBidi"/>
            <w:i/>
            <w:iCs/>
          </w:rPr>
          <w:t>kapittel 11</w:t>
        </w:r>
      </w:hyperlink>
      <w:r w:rsidRPr="6C09FE20">
        <w:rPr>
          <w:rFonts w:asciiTheme="minorHAnsi" w:eastAsiaTheme="minorEastAsia" w:hAnsiTheme="minorHAnsi" w:cstheme="minorBidi"/>
          <w:i/>
          <w:iCs/>
        </w:rPr>
        <w:t xml:space="preserve"> og </w:t>
      </w:r>
      <w:hyperlink r:id="rId10">
        <w:r w:rsidRPr="6C09FE20">
          <w:rPr>
            <w:rStyle w:val="Hyperlink"/>
            <w:rFonts w:asciiTheme="minorHAnsi" w:eastAsiaTheme="minorEastAsia" w:hAnsiTheme="minorHAnsi" w:cstheme="minorBidi"/>
            <w:i/>
            <w:iCs/>
          </w:rPr>
          <w:t>12</w:t>
        </w:r>
      </w:hyperlink>
      <w:r w:rsidRPr="6C09FE20">
        <w:rPr>
          <w:rFonts w:asciiTheme="minorHAnsi" w:eastAsiaTheme="minorEastAsia" w:hAnsiTheme="minorHAnsi" w:cstheme="minorBidi"/>
          <w:i/>
          <w:iCs/>
        </w:rPr>
        <w:t xml:space="preserve"> i denne loven også for doktorgradskandidatene"</w:t>
      </w:r>
    </w:p>
    <w:p w14:paraId="1EFC8E95" w14:textId="77777777" w:rsidR="00001FF2" w:rsidRDefault="00001FF2" w:rsidP="6C09FE20">
      <w:pPr>
        <w:pStyle w:val="NormalWeb"/>
        <w:ind w:left="720"/>
        <w:rPr>
          <w:rFonts w:asciiTheme="minorHAnsi" w:eastAsiaTheme="minorEastAsia" w:hAnsiTheme="minorHAnsi" w:cstheme="minorBidi"/>
        </w:rPr>
      </w:pPr>
      <w:r w:rsidRPr="6C09FE20">
        <w:rPr>
          <w:rFonts w:asciiTheme="minorHAnsi" w:eastAsiaTheme="minorEastAsia" w:hAnsiTheme="minorHAnsi" w:cstheme="minorBidi"/>
        </w:rPr>
        <w:t xml:space="preserve">I </w:t>
      </w:r>
      <w:proofErr w:type="spellStart"/>
      <w:r w:rsidRPr="6C09FE20">
        <w:rPr>
          <w:rFonts w:asciiTheme="minorHAnsi" w:eastAsiaTheme="minorEastAsia" w:hAnsiTheme="minorHAnsi" w:cstheme="minorBidi"/>
        </w:rPr>
        <w:t>UHRs</w:t>
      </w:r>
      <w:proofErr w:type="spellEnd"/>
      <w:r w:rsidRPr="6C09FE20">
        <w:rPr>
          <w:rFonts w:asciiTheme="minorHAnsi" w:eastAsiaTheme="minorEastAsia" w:hAnsiTheme="minorHAnsi" w:cstheme="minorBidi"/>
        </w:rPr>
        <w:t xml:space="preserve"> veileder til ph.d.-forskrift står det: "</w:t>
      </w:r>
      <w:r w:rsidRPr="6C09FE20">
        <w:rPr>
          <w:rFonts w:asciiTheme="minorHAnsi" w:eastAsiaTheme="minorEastAsia" w:hAnsiTheme="minorHAnsi" w:cstheme="minorBidi"/>
          <w:i/>
          <w:iCs/>
        </w:rPr>
        <w:t xml:space="preserve">Avslag på søknad om å få avhandlingen bedømt og vedtak om ikke godkjent avhandling eller prøveforelesning eller forsvar, kan påklages etter reglene i forvaltningslovens §§ 28 </w:t>
      </w:r>
      <w:proofErr w:type="spellStart"/>
      <w:r w:rsidRPr="6C09FE20">
        <w:rPr>
          <w:rFonts w:asciiTheme="minorHAnsi" w:eastAsiaTheme="minorEastAsia" w:hAnsiTheme="minorHAnsi" w:cstheme="minorBidi"/>
          <w:i/>
          <w:iCs/>
        </w:rPr>
        <w:t>flg</w:t>
      </w:r>
      <w:proofErr w:type="spellEnd"/>
      <w:r w:rsidRPr="6C09FE20">
        <w:rPr>
          <w:rFonts w:asciiTheme="minorHAnsi" w:eastAsiaTheme="minorEastAsia" w:hAnsiTheme="minorHAnsi" w:cstheme="minorBidi"/>
        </w:rPr>
        <w:t>".</w:t>
      </w:r>
    </w:p>
    <w:p w14:paraId="59F6A7A5" w14:textId="77777777" w:rsidR="00001FF2" w:rsidRDefault="00001FF2" w:rsidP="6C09FE20">
      <w:pPr>
        <w:pStyle w:val="NormalWeb"/>
        <w:ind w:left="720"/>
        <w:rPr>
          <w:rFonts w:asciiTheme="minorHAnsi" w:eastAsiaTheme="minorEastAsia" w:hAnsiTheme="minorHAnsi" w:cstheme="minorBidi"/>
        </w:rPr>
      </w:pPr>
      <w:r w:rsidRPr="6C09FE20">
        <w:rPr>
          <w:rFonts w:asciiTheme="minorHAnsi" w:eastAsiaTheme="minorEastAsia" w:hAnsiTheme="minorHAnsi" w:cstheme="minorBidi"/>
        </w:rPr>
        <w:t>Med andre ord er veilederen utdatert og kandidaten har ikke klagerett på prøveforelesningen (muntlig "eksamen").</w:t>
      </w:r>
    </w:p>
    <w:p w14:paraId="11F19264" w14:textId="0651CE11" w:rsidR="2D1A2F77" w:rsidRDefault="00001FF2" w:rsidP="6C09FE20">
      <w:pPr>
        <w:pStyle w:val="NormalWeb"/>
        <w:ind w:left="720"/>
        <w:rPr>
          <w:rFonts w:asciiTheme="minorHAnsi" w:eastAsiaTheme="minorEastAsia" w:hAnsiTheme="minorHAnsi" w:cstheme="minorBidi"/>
        </w:rPr>
      </w:pPr>
      <w:r w:rsidRPr="6C09FE20">
        <w:rPr>
          <w:rFonts w:asciiTheme="minorHAnsi" w:eastAsiaTheme="minorEastAsia" w:hAnsiTheme="minorHAnsi" w:cstheme="minorBidi"/>
        </w:rPr>
        <w:t>Hvordan har dere tolket dette?</w:t>
      </w:r>
      <w:r w:rsidR="2D1A2F77">
        <w:br/>
      </w:r>
    </w:p>
    <w:p w14:paraId="39E6488F" w14:textId="0EF3B16C" w:rsidR="7DFD4D5B" w:rsidRDefault="7DFD4D5B" w:rsidP="6C09FE20">
      <w:pPr>
        <w:pStyle w:val="ListParagraph"/>
        <w:numPr>
          <w:ilvl w:val="0"/>
          <w:numId w:val="2"/>
        </w:numPr>
        <w:rPr>
          <w:rFonts w:eastAsiaTheme="minorEastAsia"/>
          <w:sz w:val="22"/>
          <w:szCs w:val="22"/>
        </w:rPr>
      </w:pPr>
      <w:r w:rsidRPr="6C09FE20">
        <w:rPr>
          <w:rFonts w:eastAsiaTheme="minorEastAsia"/>
        </w:rPr>
        <w:t>Dobbelgrader mellom UiB og andre universiteter – UIB: Yngve Brynjulfse</w:t>
      </w:r>
      <w:r w:rsidRPr="6C09FE20">
        <w:rPr>
          <w:rFonts w:eastAsiaTheme="minorEastAsia"/>
          <w:sz w:val="22"/>
          <w:szCs w:val="22"/>
        </w:rPr>
        <w:t>n</w:t>
      </w:r>
      <w:r>
        <w:br/>
      </w:r>
      <w:r w:rsidR="52F25E35" w:rsidRPr="6C09FE20">
        <w:rPr>
          <w:rFonts w:eastAsiaTheme="minorEastAsia"/>
          <w:sz w:val="22"/>
          <w:szCs w:val="22"/>
        </w:rPr>
        <w:t xml:space="preserve">Ved UiB synes vi at vi bruker mye tid på initiativ om dobbelgrader for enkeltkandidater. Og veldig ofte strander initiativene fordi avstanden er for stor mellom partene. </w:t>
      </w:r>
    </w:p>
    <w:p w14:paraId="1A190839" w14:textId="1EA85060" w:rsidR="52F25E35" w:rsidRDefault="52F25E35" w:rsidP="6C09FE20">
      <w:pPr>
        <w:spacing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>I slike saker er det også vanskelig å rådføre seg med fakultetene, ettersom spørsmålene ofte dreier seg om hva som kan aksepteres av tilpasninger ut over ph.d.-forskriften. Hvis det finnes noen form for institusjonell hukommelse om dette, finnes det på sentralnivået. Her er eksempler på spesialtilpasninger som har vært ønsket (</w:t>
      </w:r>
      <w:r w:rsidRPr="6C09FE20">
        <w:rPr>
          <w:rFonts w:eastAsiaTheme="minorEastAsia"/>
          <w:i/>
          <w:iCs/>
          <w:sz w:val="22"/>
          <w:szCs w:val="22"/>
        </w:rPr>
        <w:t>som er hjemlet i forskriften vår: I avtaler om dobbelgradssamarbeid kan det gjøres unntak for bestemmelser i denne forskrift, dersom det er nødvendig av hensyn til regelverket ved de samarbeidende institusjonene. Slike unntak skal, både enkeltvis og samlet, fremstå som fullt ut forsvarlige</w:t>
      </w:r>
      <w:r w:rsidRPr="6C09FE20">
        <w:rPr>
          <w:rFonts w:eastAsiaTheme="minorEastAsia"/>
          <w:sz w:val="22"/>
          <w:szCs w:val="22"/>
        </w:rPr>
        <w:t xml:space="preserve">): </w:t>
      </w:r>
    </w:p>
    <w:p w14:paraId="439B44AE" w14:textId="635D8E82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 xml:space="preserve">To bedømmelseskomiteer, men én disputaskomité. </w:t>
      </w:r>
    </w:p>
    <w:p w14:paraId="6DF9320E" w14:textId="6A42AC1B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 xml:space="preserve">Lite tilstedeværelse ved UiB, det meste skal foregå online. Men det er kanskje greit etter korona, </w:t>
      </w:r>
      <w:proofErr w:type="spellStart"/>
      <w:r w:rsidRPr="6C09FE20">
        <w:rPr>
          <w:rFonts w:eastAsiaTheme="minorEastAsia"/>
          <w:sz w:val="22"/>
          <w:szCs w:val="22"/>
        </w:rPr>
        <w:t>mtp</w:t>
      </w:r>
      <w:proofErr w:type="spellEnd"/>
      <w:r w:rsidRPr="6C09FE20">
        <w:rPr>
          <w:rFonts w:eastAsiaTheme="minorEastAsia"/>
          <w:sz w:val="22"/>
          <w:szCs w:val="22"/>
        </w:rPr>
        <w:t xml:space="preserve">. store tekniske fremskritt?  </w:t>
      </w:r>
    </w:p>
    <w:p w14:paraId="08B43A2F" w14:textId="4E979724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>Digital disputas, men styrt fra UiB og etter UiB sine regler.</w:t>
      </w:r>
    </w:p>
    <w:p w14:paraId="279F6C7E" w14:textId="111747DB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 xml:space="preserve">To hovedveiledere. </w:t>
      </w:r>
    </w:p>
    <w:p w14:paraId="47DF1C94" w14:textId="2606A3C4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 xml:space="preserve">Manglende ordning med lønn under sykdom/permisjon i mange andre land. </w:t>
      </w:r>
    </w:p>
    <w:p w14:paraId="26F4EC1E" w14:textId="586FAF4F" w:rsidR="52F25E35" w:rsidRDefault="52F25E35" w:rsidP="6C09FE20">
      <w:pPr>
        <w:spacing w:after="0"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>Innfører dobbelgrad med kandidater som kommer fra land der ph.d. er normert til fire år.</w:t>
      </w:r>
    </w:p>
    <w:p w14:paraId="78F034E7" w14:textId="68FA2DC7" w:rsidR="52F25E35" w:rsidRDefault="52F25E35" w:rsidP="6C09FE20">
      <w:pPr>
        <w:spacing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>Det er veldig tungt å stå alene i disse vurderingene. Krever en meget spiss kompetanse. Samtidig ønsker man ikke være en vanskelig paragrafrytter som skal stoppe ethvert initiativ til samarbeid.</w:t>
      </w:r>
    </w:p>
    <w:p w14:paraId="04B24368" w14:textId="712324C7" w:rsidR="52F25E35" w:rsidRDefault="52F25E35" w:rsidP="6C09FE20">
      <w:pPr>
        <w:spacing w:line="276" w:lineRule="auto"/>
        <w:ind w:left="708"/>
        <w:rPr>
          <w:rFonts w:eastAsiaTheme="minorEastAsia"/>
          <w:sz w:val="22"/>
          <w:szCs w:val="22"/>
        </w:rPr>
      </w:pPr>
      <w:r w:rsidRPr="6C09FE20">
        <w:rPr>
          <w:rFonts w:eastAsiaTheme="minorEastAsia"/>
          <w:sz w:val="22"/>
          <w:szCs w:val="22"/>
        </w:rPr>
        <w:t xml:space="preserve">Generelt spørsmål: hvordan behandler dere andre disse initiativene? Avslår dere slike initiativ fordi det blir for arbeid for én kandidat? Kan dere gjøre unntak fra enkelte av bestemmelsene i ph.d.-forskriften, eller er dette en «show-stopper»? Har dere noen å diskutere disse sakene med?  </w:t>
      </w:r>
    </w:p>
    <w:p w14:paraId="3A1D50C5" w14:textId="07FF3673" w:rsidR="0E7CE1A5" w:rsidRDefault="52F25E35" w:rsidP="1D635FB8">
      <w:pPr>
        <w:spacing w:line="276" w:lineRule="auto"/>
        <w:ind w:left="708"/>
        <w:rPr>
          <w:rFonts w:eastAsiaTheme="minorEastAsia"/>
        </w:rPr>
      </w:pPr>
      <w:r w:rsidRPr="6C09FE20">
        <w:rPr>
          <w:rFonts w:eastAsiaTheme="minorEastAsia"/>
          <w:sz w:val="22"/>
          <w:szCs w:val="22"/>
        </w:rPr>
        <w:t>Konkret spørsmål: ettersom det nesten alltid er snakk om å inngå dobbelgradsavtaler med andre institusjoner som kun innebærer én kandidat, vil det da ikke være fornuftig å nøye seg med én helhetlig individuell avtale, i stedet for en individuell og en institusjonell avtale?</w:t>
      </w:r>
    </w:p>
    <w:p w14:paraId="69605F34" w14:textId="627983B0" w:rsidR="2D1A2F77" w:rsidRDefault="2D1A2F77" w:rsidP="6C09FE20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6C09FE20">
        <w:rPr>
          <w:rFonts w:eastAsiaTheme="minorEastAsia"/>
        </w:rPr>
        <w:t xml:space="preserve">Status fra UHR: </w:t>
      </w:r>
      <w:r>
        <w:br/>
      </w:r>
      <w:r w:rsidR="4B1C5AC0" w:rsidRPr="36AB6ED6">
        <w:rPr>
          <w:rFonts w:eastAsiaTheme="minorEastAsia"/>
        </w:rPr>
        <w:t>Nasjonal</w:t>
      </w:r>
      <w:r w:rsidR="338F1BCD" w:rsidRPr="36AB6ED6">
        <w:rPr>
          <w:rFonts w:eastAsiaTheme="minorEastAsia"/>
        </w:rPr>
        <w:t xml:space="preserve"> </w:t>
      </w:r>
      <w:r w:rsidR="4B1C5AC0" w:rsidRPr="36AB6ED6">
        <w:rPr>
          <w:rFonts w:eastAsiaTheme="minorEastAsia"/>
        </w:rPr>
        <w:t>portal</w:t>
      </w:r>
      <w:r w:rsidRPr="6C09FE20">
        <w:rPr>
          <w:rFonts w:eastAsiaTheme="minorEastAsia"/>
        </w:rPr>
        <w:t xml:space="preserve"> for ph.d.-emner</w:t>
      </w:r>
    </w:p>
    <w:p w14:paraId="1EE497E0" w14:textId="77777777" w:rsidR="009C165C" w:rsidRDefault="009C165C" w:rsidP="009C165C">
      <w:pPr>
        <w:pStyle w:val="ListParagraph"/>
        <w:ind w:hanging="360"/>
        <w:rPr>
          <w:rFonts w:eastAsiaTheme="minorEastAsia"/>
        </w:rPr>
      </w:pPr>
    </w:p>
    <w:p w14:paraId="700A8574" w14:textId="4E433701" w:rsidR="009C165C" w:rsidRPr="009C165C" w:rsidRDefault="009C165C" w:rsidP="009C165C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009C165C">
        <w:rPr>
          <w:rFonts w:eastAsiaTheme="minorEastAsia"/>
        </w:rPr>
        <w:t>Kompetanseplan for ph.d.-rådgivere</w:t>
      </w:r>
    </w:p>
    <w:p w14:paraId="5EAE948C" w14:textId="77777777" w:rsidR="009C165C" w:rsidRPr="009C165C" w:rsidRDefault="009C165C" w:rsidP="009C165C">
      <w:pPr>
        <w:pStyle w:val="ListParagraph"/>
        <w:ind w:hanging="12"/>
        <w:rPr>
          <w:rFonts w:eastAsiaTheme="minorEastAsia"/>
        </w:rPr>
      </w:pPr>
      <w:r w:rsidRPr="009C165C">
        <w:rPr>
          <w:rFonts w:eastAsiaTheme="minorEastAsia"/>
        </w:rPr>
        <w:t>OsloMet har begynt å lage en kompetanseplan for forskningsstøtte. I denne planen ligger det tematikker som forskningsetikk, personvern, prosjektdrift, m.m. Jeg jobber for å få på plass en tilsvarende plan for ph.d.-området. Enhetene ved OsloMet har blant annet foreslått temaer som FS og doktorgradsmodulen (opplæring og tips/triks), P360 (</w:t>
      </w:r>
      <w:proofErr w:type="spellStart"/>
      <w:r w:rsidRPr="009C165C">
        <w:rPr>
          <w:rFonts w:eastAsiaTheme="minorEastAsia"/>
        </w:rPr>
        <w:t>arkvisystemet</w:t>
      </w:r>
      <w:proofErr w:type="spellEnd"/>
      <w:r w:rsidRPr="009C165C">
        <w:rPr>
          <w:rFonts w:eastAsiaTheme="minorEastAsia"/>
        </w:rPr>
        <w:t xml:space="preserve">), IT-verktøy, statistikkverktøy, karriereveiledning og forskningsetikk. </w:t>
      </w:r>
    </w:p>
    <w:p w14:paraId="6A859DCB" w14:textId="77777777" w:rsidR="009C165C" w:rsidRPr="009C165C" w:rsidRDefault="009C165C" w:rsidP="009C165C">
      <w:pPr>
        <w:pStyle w:val="ListParagraph"/>
        <w:ind w:hanging="360"/>
        <w:rPr>
          <w:rFonts w:eastAsiaTheme="minorEastAsia"/>
        </w:rPr>
      </w:pPr>
      <w:r w:rsidRPr="009C165C">
        <w:rPr>
          <w:rFonts w:eastAsiaTheme="minorEastAsia"/>
        </w:rPr>
        <w:t xml:space="preserve"> </w:t>
      </w:r>
    </w:p>
    <w:p w14:paraId="230353E8" w14:textId="1584FCCB" w:rsidR="009C165C" w:rsidRPr="009C165C" w:rsidRDefault="009C165C" w:rsidP="009C165C">
      <w:pPr>
        <w:pStyle w:val="ListParagraph"/>
        <w:ind w:hanging="12"/>
        <w:rPr>
          <w:rFonts w:eastAsiaTheme="minorEastAsia"/>
        </w:rPr>
      </w:pPr>
      <w:r w:rsidRPr="009C165C">
        <w:rPr>
          <w:rFonts w:eastAsiaTheme="minorEastAsia"/>
        </w:rPr>
        <w:t xml:space="preserve">Er det noen </w:t>
      </w:r>
      <w:r>
        <w:rPr>
          <w:rFonts w:eastAsiaTheme="minorEastAsia"/>
        </w:rPr>
        <w:t>i nettverket</w:t>
      </w:r>
      <w:r w:rsidRPr="009C165C">
        <w:rPr>
          <w:rFonts w:eastAsiaTheme="minorEastAsia"/>
        </w:rPr>
        <w:t xml:space="preserve"> som har en kompetanseplan for ph.d.</w:t>
      </w:r>
      <w:r>
        <w:rPr>
          <w:rFonts w:eastAsiaTheme="minorEastAsia"/>
        </w:rPr>
        <w:t>-rådgivere</w:t>
      </w:r>
      <w:r w:rsidRPr="009C165C">
        <w:rPr>
          <w:rFonts w:eastAsiaTheme="minorEastAsia"/>
        </w:rPr>
        <w:t xml:space="preserve"> eller som har ideer til innhold? Er dette noe nettverket kunne tenke seg å samarbeide om?</w:t>
      </w:r>
    </w:p>
    <w:p w14:paraId="6A3075BF" w14:textId="2BA9D4A7" w:rsidR="0E7CE1A5" w:rsidRDefault="0E7CE1A5" w:rsidP="6C09FE20">
      <w:pPr>
        <w:pStyle w:val="ListParagraph"/>
        <w:ind w:hanging="360"/>
        <w:rPr>
          <w:rFonts w:eastAsiaTheme="minorEastAsia"/>
        </w:rPr>
      </w:pPr>
    </w:p>
    <w:p w14:paraId="621B69D4" w14:textId="04477FDB" w:rsidR="5B9C5D02" w:rsidRDefault="5B9C5D02" w:rsidP="6C09FE20">
      <w:pPr>
        <w:pStyle w:val="ListParagraph"/>
        <w:rPr>
          <w:rFonts w:eastAsiaTheme="minorEastAsia"/>
        </w:rPr>
      </w:pPr>
    </w:p>
    <w:p w14:paraId="5AACC2F4" w14:textId="6CBFBC9E" w:rsidR="4A05B46E" w:rsidRDefault="4A05B46E" w:rsidP="6C09FE20">
      <w:pPr>
        <w:rPr>
          <w:rFonts w:eastAsiaTheme="minorEastAsia"/>
        </w:rPr>
      </w:pPr>
      <w:r w:rsidRPr="6C09FE20">
        <w:rPr>
          <w:rFonts w:eastAsiaTheme="minorEastAsia"/>
        </w:rPr>
        <w:t>Saker til eventuelt?</w:t>
      </w:r>
    </w:p>
    <w:sectPr w:rsidR="4A05B4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BA5C1"/>
    <w:multiLevelType w:val="hybridMultilevel"/>
    <w:tmpl w:val="44B89C04"/>
    <w:lvl w:ilvl="0" w:tplc="DC8A284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1E4D2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66CC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E24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AAC3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C050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DE7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40DA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962D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67AA7E"/>
    <w:multiLevelType w:val="hybridMultilevel"/>
    <w:tmpl w:val="8BC453C6"/>
    <w:lvl w:ilvl="0" w:tplc="299A4A98">
      <w:start w:val="1"/>
      <w:numFmt w:val="decimal"/>
      <w:lvlText w:val="%1."/>
      <w:lvlJc w:val="left"/>
      <w:pPr>
        <w:ind w:left="720" w:hanging="360"/>
      </w:pPr>
    </w:lvl>
    <w:lvl w:ilvl="1" w:tplc="015C6EC0">
      <w:start w:val="1"/>
      <w:numFmt w:val="lowerLetter"/>
      <w:lvlText w:val="%2."/>
      <w:lvlJc w:val="left"/>
      <w:pPr>
        <w:ind w:left="1440" w:hanging="360"/>
      </w:pPr>
    </w:lvl>
    <w:lvl w:ilvl="2" w:tplc="38240902">
      <w:start w:val="1"/>
      <w:numFmt w:val="lowerRoman"/>
      <w:lvlText w:val="%3."/>
      <w:lvlJc w:val="right"/>
      <w:pPr>
        <w:ind w:left="2160" w:hanging="180"/>
      </w:pPr>
    </w:lvl>
    <w:lvl w:ilvl="3" w:tplc="1570F12E">
      <w:start w:val="1"/>
      <w:numFmt w:val="decimal"/>
      <w:lvlText w:val="%4."/>
      <w:lvlJc w:val="left"/>
      <w:pPr>
        <w:ind w:left="2880" w:hanging="360"/>
      </w:pPr>
    </w:lvl>
    <w:lvl w:ilvl="4" w:tplc="1A74562A">
      <w:start w:val="1"/>
      <w:numFmt w:val="lowerLetter"/>
      <w:lvlText w:val="%5."/>
      <w:lvlJc w:val="left"/>
      <w:pPr>
        <w:ind w:left="3600" w:hanging="360"/>
      </w:pPr>
    </w:lvl>
    <w:lvl w:ilvl="5" w:tplc="1794DDFE">
      <w:start w:val="1"/>
      <w:numFmt w:val="lowerRoman"/>
      <w:lvlText w:val="%6."/>
      <w:lvlJc w:val="right"/>
      <w:pPr>
        <w:ind w:left="4320" w:hanging="180"/>
      </w:pPr>
    </w:lvl>
    <w:lvl w:ilvl="6" w:tplc="0A023726">
      <w:start w:val="1"/>
      <w:numFmt w:val="decimal"/>
      <w:lvlText w:val="%7."/>
      <w:lvlJc w:val="left"/>
      <w:pPr>
        <w:ind w:left="5040" w:hanging="360"/>
      </w:pPr>
    </w:lvl>
    <w:lvl w:ilvl="7" w:tplc="13062F1E">
      <w:start w:val="1"/>
      <w:numFmt w:val="lowerLetter"/>
      <w:lvlText w:val="%8."/>
      <w:lvlJc w:val="left"/>
      <w:pPr>
        <w:ind w:left="5760" w:hanging="360"/>
      </w:pPr>
    </w:lvl>
    <w:lvl w:ilvl="8" w:tplc="E29400AE">
      <w:start w:val="1"/>
      <w:numFmt w:val="lowerRoman"/>
      <w:lvlText w:val="%9."/>
      <w:lvlJc w:val="right"/>
      <w:pPr>
        <w:ind w:left="6480" w:hanging="180"/>
      </w:pPr>
    </w:lvl>
  </w:abstractNum>
  <w:num w:numId="1" w16cid:durableId="1931616816">
    <w:abstractNumId w:val="0"/>
  </w:num>
  <w:num w:numId="2" w16cid:durableId="12609912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5A33E51"/>
    <w:rsid w:val="00001FF2"/>
    <w:rsid w:val="0021121C"/>
    <w:rsid w:val="00222411"/>
    <w:rsid w:val="00286782"/>
    <w:rsid w:val="0034253D"/>
    <w:rsid w:val="003C7446"/>
    <w:rsid w:val="004668EC"/>
    <w:rsid w:val="00610A84"/>
    <w:rsid w:val="00864EF5"/>
    <w:rsid w:val="009B18CF"/>
    <w:rsid w:val="009C165C"/>
    <w:rsid w:val="00BF3EA7"/>
    <w:rsid w:val="00C74E54"/>
    <w:rsid w:val="00CC530A"/>
    <w:rsid w:val="00DD0AFA"/>
    <w:rsid w:val="00DE6C2B"/>
    <w:rsid w:val="00F92563"/>
    <w:rsid w:val="016CCF1A"/>
    <w:rsid w:val="05A33E51"/>
    <w:rsid w:val="079B86D3"/>
    <w:rsid w:val="08D6CEA8"/>
    <w:rsid w:val="090216B7"/>
    <w:rsid w:val="09C59D50"/>
    <w:rsid w:val="0E7CE1A5"/>
    <w:rsid w:val="1693F06F"/>
    <w:rsid w:val="18355D69"/>
    <w:rsid w:val="1A26F08D"/>
    <w:rsid w:val="1D635FB8"/>
    <w:rsid w:val="2CE0C22B"/>
    <w:rsid w:val="2D1A2F77"/>
    <w:rsid w:val="2D8B3A3B"/>
    <w:rsid w:val="2E834259"/>
    <w:rsid w:val="310DE3DF"/>
    <w:rsid w:val="31C6B487"/>
    <w:rsid w:val="338F1BCD"/>
    <w:rsid w:val="347F9BCB"/>
    <w:rsid w:val="36AB6ED6"/>
    <w:rsid w:val="38F73665"/>
    <w:rsid w:val="38FEBB62"/>
    <w:rsid w:val="3992CD85"/>
    <w:rsid w:val="3B09C05F"/>
    <w:rsid w:val="3CA8B65B"/>
    <w:rsid w:val="4583FDB6"/>
    <w:rsid w:val="492EA0BF"/>
    <w:rsid w:val="4A05B46E"/>
    <w:rsid w:val="4B1C5AC0"/>
    <w:rsid w:val="4D8981DC"/>
    <w:rsid w:val="4DCBD885"/>
    <w:rsid w:val="4E43F5B5"/>
    <w:rsid w:val="50C8B86A"/>
    <w:rsid w:val="52F25E35"/>
    <w:rsid w:val="538D23CB"/>
    <w:rsid w:val="53AAFEAE"/>
    <w:rsid w:val="550AD4A4"/>
    <w:rsid w:val="55D38219"/>
    <w:rsid w:val="5B612E23"/>
    <w:rsid w:val="5B9C5D02"/>
    <w:rsid w:val="5C215DFE"/>
    <w:rsid w:val="5EB0C9AC"/>
    <w:rsid w:val="5F909A16"/>
    <w:rsid w:val="60EFA66B"/>
    <w:rsid w:val="61018DEB"/>
    <w:rsid w:val="6120032F"/>
    <w:rsid w:val="6281F19C"/>
    <w:rsid w:val="65BFA425"/>
    <w:rsid w:val="67FDC829"/>
    <w:rsid w:val="6C09FE20"/>
    <w:rsid w:val="6D39B442"/>
    <w:rsid w:val="6EC47ECB"/>
    <w:rsid w:val="703139CB"/>
    <w:rsid w:val="72F4BA2D"/>
    <w:rsid w:val="74417545"/>
    <w:rsid w:val="749515EA"/>
    <w:rsid w:val="78B7D370"/>
    <w:rsid w:val="790E1663"/>
    <w:rsid w:val="79C2A4D4"/>
    <w:rsid w:val="7DFD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33E51"/>
  <w15:chartTrackingRefBased/>
  <w15:docId w15:val="{6537698E-3D5F-4330-A947-2854CBCCB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5B9C5D02"/>
    <w:pPr>
      <w:spacing w:after="0"/>
    </w:pPr>
  </w:style>
  <w:style w:type="paragraph" w:styleId="ListParagraph">
    <w:name w:val="List Paragraph"/>
    <w:basedOn w:val="Normal"/>
    <w:uiPriority w:val="34"/>
    <w:qFormat/>
    <w:rsid w:val="5B9C5D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5B9C5D02"/>
    <w:rPr>
      <w:color w:val="467886"/>
      <w:u w:val="single"/>
    </w:rPr>
  </w:style>
  <w:style w:type="paragraph" w:styleId="NormalWeb">
    <w:name w:val="Normal (Web)"/>
    <w:basedOn w:val="Normal"/>
    <w:uiPriority w:val="99"/>
    <w:semiHidden/>
    <w:unhideWhenUsed/>
    <w:rsid w:val="00001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6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cFc9yXe7C7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lovdata.no/lov/2024-03-08-9/kap12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lovdata.no/lov/2024-03-08-9/kap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AD71238EB3D384CBA999736F5B2F3DD" ma:contentTypeVersion="9" ma:contentTypeDescription="Opprett et nytt dokument." ma:contentTypeScope="" ma:versionID="b3bd22b31972f0b0fdd45420d85c64cc">
  <xsd:schema xmlns:xsd="http://www.w3.org/2001/XMLSchema" xmlns:xs="http://www.w3.org/2001/XMLSchema" xmlns:p="http://schemas.microsoft.com/office/2006/metadata/properties" xmlns:ns2="3553eaa6-2dcb-41c6-ada8-a7b043753eb8" xmlns:ns3="d4fa2ca1-e900-4ee2-ba45-3405363692f1" targetNamespace="http://schemas.microsoft.com/office/2006/metadata/properties" ma:root="true" ma:fieldsID="55244925c0a0492eeeaeeca8fe8edb0c" ns2:_="" ns3:_="">
    <xsd:import namespace="3553eaa6-2dcb-41c6-ada8-a7b043753eb8"/>
    <xsd:import namespace="d4fa2ca1-e900-4ee2-ba45-3405363692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3eaa6-2dcb-41c6-ada8-a7b043753e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a2ca1-e900-4ee2-ba45-340536369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170EBD-6BA2-4AE0-BAAE-62EAB78F1EC1}">
  <ds:schemaRefs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dcmitype/"/>
    <ds:schemaRef ds:uri="d4fa2ca1-e900-4ee2-ba45-3405363692f1"/>
    <ds:schemaRef ds:uri="http://schemas.microsoft.com/office/2006/metadata/properties"/>
    <ds:schemaRef ds:uri="3553eaa6-2dcb-41c6-ada8-a7b043753eb8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8F13BC8-B8BF-475A-A23B-AADEB61CAA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6CCBFB-222E-4E31-8D4A-B1A56BFAD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3eaa6-2dcb-41c6-ada8-a7b043753eb8"/>
    <ds:schemaRef ds:uri="d4fa2ca1-e900-4ee2-ba45-3405363692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612</Words>
  <Characters>3492</Characters>
  <Application>Microsoft Office Word</Application>
  <DocSecurity>4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Lidal</dc:creator>
  <cp:keywords/>
  <dc:description/>
  <cp:lastModifiedBy>Jeanette Lidal</cp:lastModifiedBy>
  <cp:revision>6</cp:revision>
  <dcterms:created xsi:type="dcterms:W3CDTF">2025-03-04T00:58:00Z</dcterms:created>
  <dcterms:modified xsi:type="dcterms:W3CDTF">2025-03-20T12:34:00Z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0x0101003AD71238EB3D384CBA999736F5B2F3DD</vt:lpwstr>
  </property>
</Properties>
</file>