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LAN_Intendedfor_1"/>
    <w:bookmarkStart w:id="1" w:name="_Toc536083389"/>
    <w:p w14:paraId="5D61F5EF" w14:textId="3D5F0FED" w:rsidR="00990B3C" w:rsidRPr="003B765F" w:rsidRDefault="00115504" w:rsidP="00990B3C">
      <w:pPr>
        <w:pStyle w:val="Heading1"/>
        <w:numPr>
          <w:ilvl w:val="0"/>
          <w:numId w:val="0"/>
        </w:numPr>
        <w:rPr>
          <w:sz w:val="32"/>
        </w:rPr>
      </w:pPr>
      <w:r>
        <w:rPr>
          <w:noProof/>
          <w:sz w:val="32"/>
          <w:lang w:eastAsia="nb-NO"/>
        </w:rPr>
        <mc:AlternateContent>
          <mc:Choice Requires="wps">
            <w:drawing>
              <wp:anchor distT="0" distB="0" distL="114300" distR="114300" simplePos="0" relativeHeight="251659264" behindDoc="0" locked="0" layoutInCell="1" allowOverlap="1" wp14:anchorId="02F2D091" wp14:editId="69B7EAFB">
                <wp:simplePos x="0" y="0"/>
                <wp:positionH relativeFrom="column">
                  <wp:posOffset>34925</wp:posOffset>
                </wp:positionH>
                <wp:positionV relativeFrom="paragraph">
                  <wp:posOffset>376555</wp:posOffset>
                </wp:positionV>
                <wp:extent cx="5600700" cy="472440"/>
                <wp:effectExtent l="0" t="0" r="19050" b="22860"/>
                <wp:wrapNone/>
                <wp:docPr id="3" name="Rounded Rectangle 3"/>
                <wp:cNvGraphicFramePr/>
                <a:graphic xmlns:a="http://schemas.openxmlformats.org/drawingml/2006/main">
                  <a:graphicData uri="http://schemas.microsoft.com/office/word/2010/wordprocessingShape">
                    <wps:wsp>
                      <wps:cNvSpPr/>
                      <wps:spPr>
                        <a:xfrm>
                          <a:off x="0" y="0"/>
                          <a:ext cx="5600700" cy="472440"/>
                        </a:xfrm>
                        <a:prstGeom prst="roundRect">
                          <a:avLst/>
                        </a:prstGeom>
                        <a:noFill/>
                        <a:ln w="19050">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4966C78" id="Rounded Rectangle 3" o:spid="_x0000_s1026" style="position:absolute;margin-left:2.75pt;margin-top:29.65pt;width:441pt;height:37.2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" filled="f" strokecolor="#1f4d78 [1604]" strokeweight="1.5pt">
                <v:stroke joinstyle="miter"/>
              </v:roundrect>
            </w:pict>
          </mc:Fallback>
        </mc:AlternateContent>
      </w:r>
      <w:r w:rsidR="00990B3C" w:rsidRPr="003B765F">
        <w:rPr>
          <w:sz w:val="32"/>
        </w:rPr>
        <w:t>Gevinstrealisering</w:t>
      </w:r>
    </w:p>
    <w:p w14:paraId="211604E6" w14:textId="674E89B4" w:rsidR="0021225D" w:rsidRPr="00115504" w:rsidRDefault="0021225D" w:rsidP="0021225D">
      <w:pPr>
        <w:jc w:val="center"/>
        <w:rPr>
          <w:sz w:val="20"/>
        </w:rPr>
      </w:pPr>
      <w:r w:rsidRPr="00115504">
        <w:rPr>
          <w:sz w:val="20"/>
        </w:rPr>
        <w:t>Vellykket gevinstrealisering forutse</w:t>
      </w:r>
      <w:r w:rsidR="00115504" w:rsidRPr="00115504">
        <w:rPr>
          <w:sz w:val="20"/>
        </w:rPr>
        <w:t xml:space="preserve">tter et kontinuerlig arbeid fra </w:t>
      </w:r>
      <w:r w:rsidRPr="00115504">
        <w:rPr>
          <w:sz w:val="20"/>
        </w:rPr>
        <w:t>op</w:t>
      </w:r>
      <w:r w:rsidR="00115504" w:rsidRPr="00115504">
        <w:rPr>
          <w:sz w:val="20"/>
        </w:rPr>
        <w:t xml:space="preserve">pstart av et prosjekt/initiativ, gjennom prosjektets </w:t>
      </w:r>
      <w:r w:rsidRPr="00115504">
        <w:rPr>
          <w:sz w:val="20"/>
        </w:rPr>
        <w:t>levetid og i linjen etter prosjektet er fullført.</w:t>
      </w:r>
    </w:p>
    <w:p w14:paraId="64C6C1DF" w14:textId="77777777" w:rsidR="0021225D" w:rsidRPr="003D71E2" w:rsidRDefault="0021225D" w:rsidP="0021225D">
      <w:pPr>
        <w:jc w:val="center"/>
      </w:pPr>
    </w:p>
    <w:p w14:paraId="23A0ED05" w14:textId="4CE2B35B" w:rsidR="00990B3C" w:rsidRPr="00115504" w:rsidRDefault="00990B3C" w:rsidP="00990B3C">
      <w:r w:rsidRPr="00115504">
        <w:t xml:space="preserve">Det </w:t>
      </w:r>
      <w:r w:rsidR="003B765F" w:rsidRPr="00115504">
        <w:t>finnes</w:t>
      </w:r>
      <w:r w:rsidRPr="00115504">
        <w:t xml:space="preserve"> en rekke metoder og verktøy basert på god praksis innen gevinstrealisering som gir retning og støtte i arbeidet</w:t>
      </w:r>
      <w:r w:rsidR="003B765F" w:rsidRPr="00115504">
        <w:t xml:space="preserve">. </w:t>
      </w:r>
      <w:r w:rsidR="0072073D" w:rsidRPr="00115504">
        <w:t xml:space="preserve">Essensen </w:t>
      </w:r>
      <w:r w:rsidRPr="00115504">
        <w:t>er å skape tydelighet rundt potensielle gevinster, etablere en styringsmodell</w:t>
      </w:r>
      <w:r w:rsidR="0072073D" w:rsidRPr="00115504">
        <w:t xml:space="preserve"> hvor</w:t>
      </w:r>
      <w:r w:rsidRPr="00115504">
        <w:t xml:space="preserve"> gevinst</w:t>
      </w:r>
      <w:r w:rsidR="0072073D" w:rsidRPr="00115504">
        <w:t>arbeidet</w:t>
      </w:r>
      <w:r w:rsidRPr="00115504">
        <w:t xml:space="preserve"> står i fokus og en løpende </w:t>
      </w:r>
      <w:r w:rsidR="0072073D" w:rsidRPr="00115504">
        <w:t>oppfølging (tiltak, nøkkeltall)</w:t>
      </w:r>
      <w:r w:rsidRPr="00115504">
        <w:t xml:space="preserve"> og evaluering for å følge opp </w:t>
      </w:r>
      <w:r w:rsidR="0072073D" w:rsidRPr="00115504">
        <w:t xml:space="preserve">både effekt av prosjektene underveis og til slutt </w:t>
      </w:r>
      <w:r w:rsidRPr="00115504">
        <w:t xml:space="preserve">om gevinster realiseres </w:t>
      </w:r>
      <w:r w:rsidR="0072073D" w:rsidRPr="00115504">
        <w:t>samt</w:t>
      </w:r>
      <w:r w:rsidRPr="00115504">
        <w:t xml:space="preserve"> eventuelt iverksette korrigerende tiltak. </w:t>
      </w:r>
    </w:p>
    <w:p w14:paraId="3D7E4364" w14:textId="52CFDF94" w:rsidR="003B765F" w:rsidRPr="00115504" w:rsidRDefault="003B765F" w:rsidP="00990B3C"/>
    <w:p w14:paraId="6FB19189" w14:textId="6896309F" w:rsidR="00990B3C" w:rsidRPr="00115504" w:rsidRDefault="00990B3C" w:rsidP="00990B3C">
      <w:r w:rsidRPr="00115504">
        <w:t>Den konkrete tilnærmingen må tilpasses organisasjonen og konteksten den skal benyttes i. Det er derfor en rekke valg U</w:t>
      </w:r>
      <w:r w:rsidR="0067642C" w:rsidRPr="00115504">
        <w:t>i</w:t>
      </w:r>
      <w:r w:rsidRPr="00115504">
        <w:t xml:space="preserve">O må ta knyttet til deres tilnærming til gevinstrealisering. </w:t>
      </w:r>
      <w:r w:rsidR="00907E2A">
        <w:t>Fire</w:t>
      </w:r>
      <w:r w:rsidRPr="00115504">
        <w:t xml:space="preserve"> av de mest sentrale valgene er knyttet til:</w:t>
      </w:r>
    </w:p>
    <w:p w14:paraId="41EF2894" w14:textId="77777777" w:rsidR="0072073D" w:rsidRPr="00115504" w:rsidRDefault="0072073D" w:rsidP="00990B3C"/>
    <w:p w14:paraId="0A2921DE" w14:textId="3744A239" w:rsidR="00990B3C" w:rsidRPr="00115504" w:rsidRDefault="00990B3C" w:rsidP="00990B3C">
      <w:pPr>
        <w:pStyle w:val="ListParagraph"/>
        <w:numPr>
          <w:ilvl w:val="0"/>
          <w:numId w:val="12"/>
        </w:numPr>
        <w:spacing w:after="160" w:line="259" w:lineRule="auto"/>
      </w:pPr>
      <w:r w:rsidRPr="00115504">
        <w:t>Uttak av gevinster</w:t>
      </w:r>
    </w:p>
    <w:p w14:paraId="6705071B" w14:textId="77777777" w:rsidR="00990B3C" w:rsidRPr="00115504" w:rsidRDefault="00990B3C" w:rsidP="00990B3C">
      <w:pPr>
        <w:pStyle w:val="ListParagraph"/>
        <w:numPr>
          <w:ilvl w:val="0"/>
          <w:numId w:val="12"/>
        </w:numPr>
        <w:spacing w:after="160" w:line="259" w:lineRule="auto"/>
      </w:pPr>
      <w:r w:rsidRPr="00115504">
        <w:t>Grad av tydelighet og konkretisering</w:t>
      </w:r>
    </w:p>
    <w:p w14:paraId="46EE7F42" w14:textId="05B7C0E6" w:rsidR="00990B3C" w:rsidRPr="00115504" w:rsidRDefault="00990B3C" w:rsidP="00990B3C">
      <w:pPr>
        <w:pStyle w:val="ListParagraph"/>
        <w:numPr>
          <w:ilvl w:val="0"/>
          <w:numId w:val="12"/>
        </w:numPr>
        <w:spacing w:after="160" w:line="259" w:lineRule="auto"/>
      </w:pPr>
      <w:r w:rsidRPr="00115504">
        <w:t>På hvilket nivå måler og følger vi gevinster</w:t>
      </w:r>
    </w:p>
    <w:p w14:paraId="4694E8C2" w14:textId="1C535F92" w:rsidR="00990B3C" w:rsidRPr="00115504" w:rsidRDefault="00C53B10" w:rsidP="00990B3C">
      <w:pPr>
        <w:pStyle w:val="ListParagraph"/>
        <w:numPr>
          <w:ilvl w:val="0"/>
          <w:numId w:val="12"/>
        </w:numPr>
        <w:spacing w:after="160" w:line="259" w:lineRule="auto"/>
      </w:pPr>
      <w:r w:rsidRPr="00115504">
        <w:t>Organisering av arbeidet</w:t>
      </w:r>
    </w:p>
    <w:p w14:paraId="59B235E3" w14:textId="5803C0DB" w:rsidR="00990B3C" w:rsidRPr="00115504" w:rsidRDefault="00990B3C" w:rsidP="00990B3C">
      <w:pPr>
        <w:rPr>
          <w:b/>
        </w:rPr>
      </w:pPr>
      <w:r w:rsidRPr="00115504">
        <w:rPr>
          <w:b/>
        </w:rPr>
        <w:t>Uttak av gevinster</w:t>
      </w:r>
    </w:p>
    <w:p w14:paraId="24CA3662" w14:textId="1365EC85" w:rsidR="00990B3C" w:rsidRPr="008851CD" w:rsidRDefault="00990B3C" w:rsidP="00990B3C">
      <w:r w:rsidRPr="00115504">
        <w:t xml:space="preserve">Prosjektene som inngår i program for administrativ effektivisering og digitalisering har hver for seg og samlet et stort gevinstpotensial. Både knyttet til kvalitetsmessige forbedringer men også knyttet til redusert tidsbruk og reduserte kostnader. Et sentralt spørsmål i den forbindelse er hvordan UiO ønsker å ta ut disse gevinstene. Eksempelvis har man velge å ta ut en tidsbesparelse gjennom nedbemanning, overføring av ressurser til andre oppgaver, benytte den til å øke oppgavevolum eller reduserer stress og stressrelatert fravær. Beslutningen om hvilke av nevnte strategier som skal benyttes må ligge på ledelsesnivå hos UiO og kan ikke overlates til det enkelte prosjekt. </w:t>
      </w:r>
      <w:r w:rsidR="00E25684" w:rsidRPr="00115504">
        <w:t xml:space="preserve">Strategien kan også avhenge av prosessområde. </w:t>
      </w:r>
      <w:r w:rsidR="00E25684" w:rsidRPr="008851CD">
        <w:t>Her må ledelsen være oppmerksom på at ulike prosessområ</w:t>
      </w:r>
      <w:r w:rsidR="00B12398" w:rsidRPr="008851CD">
        <w:t>der kan kreve ulik strategi. D</w:t>
      </w:r>
      <w:r w:rsidR="00E25684" w:rsidRPr="008851CD">
        <w:t xml:space="preserve">et må fra programmets side presenteres et helhetlig bilde av gevinstpotensialet </w:t>
      </w:r>
      <w:r w:rsidR="00B12398" w:rsidRPr="008851CD">
        <w:t>i porteføljen som beslutningsgrunnlag for disse veivalgene.</w:t>
      </w:r>
    </w:p>
    <w:p w14:paraId="30705DD1" w14:textId="77777777" w:rsidR="00990B3C" w:rsidRPr="00115504" w:rsidRDefault="00990B3C" w:rsidP="00990B3C">
      <w:pPr>
        <w:rPr>
          <w:b/>
        </w:rPr>
      </w:pPr>
    </w:p>
    <w:p w14:paraId="7C951D2C" w14:textId="20C24CE9" w:rsidR="00990B3C" w:rsidRPr="00115504" w:rsidRDefault="00990B3C" w:rsidP="00990B3C">
      <w:pPr>
        <w:rPr>
          <w:b/>
        </w:rPr>
      </w:pPr>
      <w:r w:rsidRPr="00115504">
        <w:rPr>
          <w:b/>
        </w:rPr>
        <w:t>Grad av tydelighet og konkretisering</w:t>
      </w:r>
    </w:p>
    <w:p w14:paraId="4A2789D0" w14:textId="023CC5D1" w:rsidR="00990B3C" w:rsidRPr="008851CD" w:rsidRDefault="00990B3C" w:rsidP="00990B3C">
      <w:r w:rsidRPr="00115504">
        <w:t xml:space="preserve">Et sentralt punkt i arbeid med gevinster er å skape tydelighet rundt hvilke gevinster man ønsker å oppnå og i hvilket omfang. </w:t>
      </w:r>
      <w:r w:rsidR="00B12398" w:rsidRPr="00115504">
        <w:t>Her må behovet for tilstrekkelig tydelighet i form av detaljer som eks. budsjettkutt kontinuerlig vurderes opp mot</w:t>
      </w:r>
      <w:r w:rsidRPr="00115504">
        <w:t xml:space="preserve"> unødvendig støy i organisasjonen.</w:t>
      </w:r>
      <w:r w:rsidR="00B12398" w:rsidRPr="00115504">
        <w:t xml:space="preserve"> </w:t>
      </w:r>
      <w:r w:rsidR="00B12398" w:rsidRPr="008851CD">
        <w:t>Dette gjøres ved å koble gevinstrealiseringsarbeidet tett mot kommunikasjonsarbeidet i program</w:t>
      </w:r>
      <w:r w:rsidR="008851CD">
        <w:t>m</w:t>
      </w:r>
      <w:r w:rsidR="008851CD" w:rsidRPr="008851CD">
        <w:t>et</w:t>
      </w:r>
      <w:r w:rsidR="00B12398" w:rsidRPr="008851CD">
        <w:t xml:space="preserve"> og på prosjektnivå.</w:t>
      </w:r>
    </w:p>
    <w:p w14:paraId="7F8D1D70" w14:textId="4C112E3C" w:rsidR="00990B3C" w:rsidRPr="00115504" w:rsidRDefault="00990B3C" w:rsidP="00990B3C">
      <w:r w:rsidRPr="00115504">
        <w:t xml:space="preserve"> </w:t>
      </w:r>
    </w:p>
    <w:p w14:paraId="59AC0214" w14:textId="0D284A27" w:rsidR="0099087A" w:rsidRPr="00115504" w:rsidRDefault="0099087A" w:rsidP="0099087A">
      <w:pPr>
        <w:rPr>
          <w:rFonts w:eastAsia="Times New Roman" w:cs="Times New Roman"/>
        </w:rPr>
      </w:pPr>
      <w:r w:rsidRPr="00115504">
        <w:rPr>
          <w:rFonts w:eastAsia="Times New Roman" w:cs="Times New Roman"/>
        </w:rPr>
        <w:t xml:space="preserve">Et alternativ er å skape et tydelig fokus på konkrete gevinster fra starten av et prosjekt samt kvantifisere disse i størst mulig utstrekning. Parallelt må det jobbes med å skape aksept for dette og gradvis skape en kultur for systematisk gevinstarbeid. Dette vil trolig medføre mer støy i oppstart og gjennomføring av prosjekter og krever en investering i prosjektets tidlige fase i kartlegging og beregning av gevinster. </w:t>
      </w:r>
    </w:p>
    <w:p w14:paraId="7FE0A75F" w14:textId="77777777" w:rsidR="00990B3C" w:rsidRPr="00115504" w:rsidRDefault="00990B3C" w:rsidP="00990B3C"/>
    <w:p w14:paraId="56363CF9" w14:textId="51D41828" w:rsidR="00990B3C" w:rsidRPr="00115504" w:rsidRDefault="00990B3C" w:rsidP="00990B3C">
      <w:r w:rsidRPr="00115504">
        <w:t xml:space="preserve">Et annet alternativ for programmet er å myke opp på kravene til konkretisering av gevinster, men at det ikke slippes opp helt. Det medfører mindre støy i starten av prosjekter men man mister samtidig muligheten til å vurdere den konkrete størrelsen på gevinstene fra et prosjekt. </w:t>
      </w:r>
    </w:p>
    <w:p w14:paraId="50AFA4FA" w14:textId="77777777" w:rsidR="0099087A" w:rsidRPr="00115504" w:rsidRDefault="0099087A" w:rsidP="00990B3C"/>
    <w:p w14:paraId="79CE0128" w14:textId="10C8E2FC" w:rsidR="00990B3C" w:rsidRDefault="00990B3C" w:rsidP="00990B3C">
      <w:r w:rsidRPr="00115504">
        <w:t>Uavhengig av hvilke</w:t>
      </w:r>
      <w:r w:rsidR="0099087A" w:rsidRPr="00115504">
        <w:t>n</w:t>
      </w:r>
      <w:r w:rsidRPr="00115504">
        <w:t xml:space="preserve"> tilnærming som velges er det nødvendig å utfordre kulturen i organisasjon</w:t>
      </w:r>
      <w:r w:rsidR="0067642C" w:rsidRPr="00115504">
        <w:t>en</w:t>
      </w:r>
      <w:r w:rsidRPr="00115504">
        <w:t xml:space="preserve"> slik at det å jobbe med konkrete gevinster i fremtiden fremstår som naturlig og nødvendig.  </w:t>
      </w:r>
    </w:p>
    <w:p w14:paraId="05B8A76E" w14:textId="709EBD96" w:rsidR="008851CD" w:rsidRDefault="008851CD" w:rsidP="00990B3C"/>
    <w:p w14:paraId="14DC2712" w14:textId="77777777" w:rsidR="008851CD" w:rsidRPr="00115504" w:rsidRDefault="008851CD" w:rsidP="00990B3C"/>
    <w:p w14:paraId="4ED83EDD" w14:textId="77777777" w:rsidR="00990B3C" w:rsidRPr="00115504" w:rsidRDefault="00990B3C" w:rsidP="00990B3C">
      <w:pPr>
        <w:rPr>
          <w:b/>
        </w:rPr>
      </w:pPr>
    </w:p>
    <w:p w14:paraId="06FC014E" w14:textId="77777777" w:rsidR="00E34067" w:rsidRPr="00115504" w:rsidRDefault="00E34067" w:rsidP="00E34067">
      <w:pPr>
        <w:rPr>
          <w:b/>
        </w:rPr>
      </w:pPr>
      <w:r w:rsidRPr="00115504">
        <w:rPr>
          <w:b/>
        </w:rPr>
        <w:lastRenderedPageBreak/>
        <w:t>Organisering av arbeidet</w:t>
      </w:r>
    </w:p>
    <w:p w14:paraId="5B8E8976" w14:textId="7443EF4D" w:rsidR="00E34067" w:rsidRPr="00115504" w:rsidRDefault="00E34067" w:rsidP="00E34067">
      <w:r w:rsidRPr="00115504">
        <w:t xml:space="preserve">Programmet har en egen </w:t>
      </w:r>
      <w:r w:rsidRPr="00115504">
        <w:rPr>
          <w:b/>
        </w:rPr>
        <w:t>gevinstansvarligrolle</w:t>
      </w:r>
      <w:r w:rsidRPr="00115504">
        <w:t xml:space="preserve">. Vedkommende har ansvaret for å koordinere det gevinstarbeidet som skjer i prosjektene. En viktig del av en slik rolle er å sikre en omforent og koordinert arbeid med gevinster, </w:t>
      </w:r>
      <w:r>
        <w:t xml:space="preserve">og kommunikasjonen rundt dette. </w:t>
      </w:r>
      <w:r w:rsidRPr="00115504">
        <w:t>Hver av prosjektene skal ha en egen</w:t>
      </w:r>
      <w:r w:rsidRPr="00115504">
        <w:rPr>
          <w:b/>
        </w:rPr>
        <w:t xml:space="preserve"> gevinstansvarligrolle</w:t>
      </w:r>
      <w:r w:rsidRPr="00115504">
        <w:t xml:space="preserve">, som jobber sammen med programmets gevinstansvarlige. </w:t>
      </w:r>
    </w:p>
    <w:p w14:paraId="5A595177" w14:textId="77777777" w:rsidR="00E34067" w:rsidRPr="00115504" w:rsidRDefault="00E34067" w:rsidP="00E34067"/>
    <w:p w14:paraId="2F97243D" w14:textId="77777777" w:rsidR="00E34067" w:rsidRPr="00115504" w:rsidRDefault="00E34067" w:rsidP="00E34067">
      <w:r w:rsidRPr="00115504">
        <w:t>Gevinsttemaet har ansvaret for at:</w:t>
      </w:r>
    </w:p>
    <w:p w14:paraId="029BF718" w14:textId="77777777" w:rsidR="00E34067" w:rsidRPr="008851CD" w:rsidRDefault="00E34067" w:rsidP="00E34067">
      <w:pPr>
        <w:pStyle w:val="ListParagraph"/>
        <w:numPr>
          <w:ilvl w:val="0"/>
          <w:numId w:val="15"/>
        </w:numPr>
      </w:pPr>
      <w:r w:rsidRPr="008851CD">
        <w:t xml:space="preserve">Det planlegges og tilrettelegges for uttak av gevinster, herunder utarbeidelsen av gevinstprofiler. </w:t>
      </w:r>
    </w:p>
    <w:p w14:paraId="3462FE0E" w14:textId="4845B956" w:rsidR="00E34067" w:rsidRPr="008851CD" w:rsidRDefault="00C47C61" w:rsidP="00E34067">
      <w:pPr>
        <w:pStyle w:val="ListParagraph"/>
        <w:numPr>
          <w:ilvl w:val="0"/>
          <w:numId w:val="15"/>
        </w:numPr>
      </w:pPr>
      <w:r w:rsidRPr="008851CD">
        <w:t>Delegere</w:t>
      </w:r>
      <w:r w:rsidR="00E34067" w:rsidRPr="008851CD">
        <w:t xml:space="preserve"> ansvaret til gevinsteiere og koordinerer oppfølgingen på aktiviteter og tiltak knyttet til gevinstrealiseringen.</w:t>
      </w:r>
    </w:p>
    <w:p w14:paraId="54B92A9D" w14:textId="30ADA413" w:rsidR="00E34067" w:rsidRPr="00115504" w:rsidRDefault="00C47C61" w:rsidP="00E34067">
      <w:pPr>
        <w:pStyle w:val="ListParagraph"/>
        <w:numPr>
          <w:ilvl w:val="0"/>
          <w:numId w:val="15"/>
        </w:numPr>
      </w:pPr>
      <w:r>
        <w:t>Støtte</w:t>
      </w:r>
      <w:r w:rsidR="00E34067" w:rsidRPr="00115504">
        <w:t xml:space="preserve"> program- og prosjektledelsen i utarbeidelse av gevinstrealiseringsplanen.</w:t>
      </w:r>
    </w:p>
    <w:p w14:paraId="5EA4BD79" w14:textId="0E685EF6" w:rsidR="00E34067" w:rsidRPr="00115504" w:rsidRDefault="00C47C61" w:rsidP="00E34067">
      <w:pPr>
        <w:pStyle w:val="ListParagraph"/>
        <w:numPr>
          <w:ilvl w:val="0"/>
          <w:numId w:val="15"/>
        </w:numPr>
      </w:pPr>
      <w:r>
        <w:t>Sikre</w:t>
      </w:r>
      <w:r w:rsidR="00E34067" w:rsidRPr="00115504">
        <w:t xml:space="preserve"> at gevinster måles på riktig måte, på tvers av prosjektene i porteføljen og på tvers av enheter.</w:t>
      </w:r>
    </w:p>
    <w:p w14:paraId="7105AF22" w14:textId="74C2A810" w:rsidR="00E34067" w:rsidRPr="00115504" w:rsidRDefault="00C47C61" w:rsidP="00E34067">
      <w:pPr>
        <w:pStyle w:val="ListParagraph"/>
        <w:numPr>
          <w:ilvl w:val="0"/>
          <w:numId w:val="15"/>
        </w:numPr>
      </w:pPr>
      <w:r>
        <w:t>Sikre</w:t>
      </w:r>
      <w:r w:rsidR="00E34067" w:rsidRPr="00115504">
        <w:t xml:space="preserve"> at gevinstrealiseringsarbeidet kobles mot kommunikasjonsarbeidet i programmet.</w:t>
      </w:r>
    </w:p>
    <w:p w14:paraId="1F500F92" w14:textId="77777777" w:rsidR="00E34067" w:rsidRPr="00115504" w:rsidRDefault="00E34067" w:rsidP="00E34067"/>
    <w:p w14:paraId="7DD5DF3F" w14:textId="77777777" w:rsidR="00E34067" w:rsidRPr="00115504" w:rsidRDefault="00E34067" w:rsidP="00E34067">
      <w:r w:rsidRPr="00115504">
        <w:rPr>
          <w:b/>
        </w:rPr>
        <w:t xml:space="preserve">Programleder – </w:t>
      </w:r>
      <w:r w:rsidRPr="00115504">
        <w:t>Har ansvaret for å utvikle gevinstrealiseringsstrategien sammen med gevinstansvarlige og relevante interessenter i linjeorganisasjonen. Denne godkjennes av programeier. Programleder har ansvaret for utarbeidelse av gevinstrealiseringsplanen sammen med gevinstansvarlige, relevante interessenter og prosjektene. Har ansvaret for å innlede gevinstgjennomganger, enten som en del av gevinstrealiseringsplanen eller i respons til andre hendelser.</w:t>
      </w:r>
    </w:p>
    <w:p w14:paraId="10E271EB" w14:textId="77777777" w:rsidR="00E34067" w:rsidRPr="00115504" w:rsidRDefault="00E34067" w:rsidP="00E34067">
      <w:pPr>
        <w:rPr>
          <w:b/>
        </w:rPr>
      </w:pPr>
    </w:p>
    <w:p w14:paraId="5A390BED" w14:textId="77777777" w:rsidR="00E34067" w:rsidRPr="00115504" w:rsidRDefault="00E34067" w:rsidP="00E34067">
      <w:r w:rsidRPr="00115504">
        <w:rPr>
          <w:b/>
        </w:rPr>
        <w:t>Programeier</w:t>
      </w:r>
      <w:r w:rsidRPr="00115504">
        <w:t xml:space="preserve"> (UDIR) – Har ansvaret for å rapportere statusen på realiseringen av gevinstene i forhold til gevinstprofilene til oppdragsgiver. Programeier har det overordene ansvaret for at programmet og berørte enheter opprettholder et fokus på å realisere gevinstene og for å lede gevinstgjennomganger når dette gjøres med ledere fra linjevirksomheten og andre nøkkelinteressenter. Programeier har videre et ansvar for å godkjenne ferdig realiserte gevinster og forankre og validerer planlagte gevinster. </w:t>
      </w:r>
    </w:p>
    <w:p w14:paraId="6BF4E500" w14:textId="77777777" w:rsidR="00E34067" w:rsidRDefault="00E34067" w:rsidP="00990B3C">
      <w:pPr>
        <w:rPr>
          <w:b/>
        </w:rPr>
      </w:pPr>
    </w:p>
    <w:p w14:paraId="6F0F6087" w14:textId="6CE6C3DD" w:rsidR="00990B3C" w:rsidRPr="00115504" w:rsidRDefault="00990B3C" w:rsidP="00990B3C">
      <w:pPr>
        <w:rPr>
          <w:b/>
        </w:rPr>
      </w:pPr>
      <w:r w:rsidRPr="00115504">
        <w:rPr>
          <w:b/>
        </w:rPr>
        <w:t>På hvilket nivå måler og følger vi gevinster</w:t>
      </w:r>
    </w:p>
    <w:p w14:paraId="3BF704C4" w14:textId="77777777" w:rsidR="00990B3C" w:rsidRPr="00115504" w:rsidRDefault="00990B3C" w:rsidP="00990B3C">
      <w:r w:rsidRPr="00115504">
        <w:t xml:space="preserve">Valget om hvor og på hvilket nivå man måler og følger opp gevinster kan være med å forenkle eller vanskeliggjøre arbeidet med gevinster i organisasjonen. Hvis det skal følges opp gevinster på prosjektnivå kreves det en stor grad av tydelighet rundt gevinstbildet per prosjekt. Dersom man velger å kun følge opp på programnivå kan man leve med en lavere detaljeringsgrad på prosjektnivå men hvor det i større grad kreves tydelighet på programnivå. </w:t>
      </w:r>
    </w:p>
    <w:p w14:paraId="778899F1" w14:textId="77777777" w:rsidR="00E27C77" w:rsidRPr="00115504" w:rsidRDefault="00E27C77" w:rsidP="00990B3C">
      <w:pPr>
        <w:rPr>
          <w:b/>
        </w:rPr>
      </w:pPr>
    </w:p>
    <w:p w14:paraId="269209A3" w14:textId="445B7EB9" w:rsidR="005032C6" w:rsidRPr="00115504" w:rsidRDefault="005032C6" w:rsidP="00115504">
      <w:pPr>
        <w:rPr>
          <w:szCs w:val="20"/>
        </w:rPr>
      </w:pPr>
      <w:r w:rsidRPr="00115504">
        <w:rPr>
          <w:szCs w:val="20"/>
        </w:rPr>
        <w:t>På programnivå er det ønskelig å følge opp årsverksutviklingen på følgende måte:</w:t>
      </w:r>
    </w:p>
    <w:p w14:paraId="08F41814" w14:textId="5C59ECCF" w:rsidR="005032C6" w:rsidRPr="00115504" w:rsidRDefault="005032C6" w:rsidP="00115504">
      <w:pPr>
        <w:rPr>
          <w:b/>
          <w:szCs w:val="20"/>
        </w:rPr>
      </w:pPr>
    </w:p>
    <w:p w14:paraId="11F8F253" w14:textId="4FC8A9D6" w:rsidR="005032C6" w:rsidRDefault="00E34067" w:rsidP="00990B3C">
      <w:pPr>
        <w:rPr>
          <w:sz w:val="20"/>
          <w:szCs w:val="20"/>
        </w:rPr>
      </w:pPr>
      <w:r>
        <w:rPr>
          <w:noProof/>
          <w:color w:val="FF0000"/>
          <w:sz w:val="20"/>
          <w:lang w:eastAsia="nb-NO"/>
        </w:rPr>
        <w:drawing>
          <wp:inline distT="0" distB="0" distL="0" distR="0" wp14:anchorId="60286928" wp14:editId="3256FC84">
            <wp:extent cx="5689600" cy="2560320"/>
            <wp:effectExtent l="0" t="0" r="0" b="1143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482C975F" w14:textId="01F71009" w:rsidR="00115504" w:rsidRDefault="00115504" w:rsidP="00115504">
      <w:pPr>
        <w:rPr>
          <w:rFonts w:eastAsia="Times New Roman" w:cs="Times New Roman"/>
        </w:rPr>
      </w:pPr>
      <w:r w:rsidRPr="00115504">
        <w:rPr>
          <w:rFonts w:eastAsia="Times New Roman" w:cs="Times New Roman"/>
        </w:rPr>
        <w:t>Stillingskode kombinert med STYRK gir en mulighet til å se om vi har utviklingen fra et område til annet, og nivået på oppgavene innenfor de ulike områdene.</w:t>
      </w:r>
    </w:p>
    <w:p w14:paraId="50BDD8FC" w14:textId="77777777" w:rsidR="005032C6" w:rsidRPr="00E34067" w:rsidRDefault="005032C6" w:rsidP="00115504">
      <w:pPr>
        <w:spacing w:after="160" w:line="259" w:lineRule="auto"/>
        <w:contextualSpacing/>
        <w:rPr>
          <w:rFonts w:eastAsia="Times New Roman" w:cs="Times New Roman"/>
        </w:rPr>
      </w:pPr>
    </w:p>
    <w:p w14:paraId="1F3C90F2" w14:textId="53C1D193" w:rsidR="00990B3C" w:rsidRPr="00115504" w:rsidRDefault="00115504" w:rsidP="00990B3C">
      <w:r>
        <w:t xml:space="preserve">I tillegg bør Programmet </w:t>
      </w:r>
      <w:r w:rsidR="00990B3C" w:rsidRPr="00115504">
        <w:t>sammen med prosjektene vurdere om andre mer kvalitative nullpunktmålinger bør gjennomføres. Slike Ikke-økonomiske gevinster kan være krevende å måle, eksempel grad av tilfredse medarbeidere. Det bør derfor vurderes om målinger bør være nyttet opp mot måling av tiltak for å nå målet.</w:t>
      </w:r>
    </w:p>
    <w:p w14:paraId="7F9A74FD" w14:textId="56903CC9" w:rsidR="0086709B" w:rsidRDefault="0086709B">
      <w:pPr>
        <w:spacing w:after="160" w:line="259" w:lineRule="auto"/>
      </w:pPr>
    </w:p>
    <w:p w14:paraId="2D4A2740" w14:textId="77777777" w:rsidR="00E34067" w:rsidRPr="00115504" w:rsidRDefault="00E34067" w:rsidP="00E34067">
      <w:pPr>
        <w:rPr>
          <w:b/>
        </w:rPr>
      </w:pPr>
      <w:r w:rsidRPr="00115504">
        <w:rPr>
          <w:b/>
        </w:rPr>
        <w:t>Forslag:</w:t>
      </w:r>
    </w:p>
    <w:p w14:paraId="10D08769" w14:textId="77777777" w:rsidR="00E34067" w:rsidRDefault="00E34067" w:rsidP="00E34067">
      <w:r w:rsidRPr="00115504">
        <w:t>Programmet har utarbeidet et utkast gevinstrealiseringsstrategi, det forslås at denne legges til grunn for det videre arbeidet.</w:t>
      </w:r>
    </w:p>
    <w:p w14:paraId="4DBF0A55" w14:textId="77777777" w:rsidR="00C53B10" w:rsidRPr="00115504" w:rsidRDefault="00C53B10" w:rsidP="00C53B10">
      <w:pPr>
        <w:rPr>
          <w:b/>
        </w:rPr>
      </w:pPr>
    </w:p>
    <w:p w14:paraId="34FC3F76" w14:textId="1BA411B1" w:rsidR="00C53B10" w:rsidRPr="00115504" w:rsidRDefault="00C53B10" w:rsidP="00C53B10">
      <w:pPr>
        <w:rPr>
          <w:rFonts w:eastAsia="Verdana" w:cs="Verdana"/>
        </w:rPr>
      </w:pPr>
      <w:r w:rsidRPr="00115504">
        <w:rPr>
          <w:rFonts w:eastAsia="Verdana" w:cs="Verdana"/>
          <w:b/>
        </w:rPr>
        <w:t xml:space="preserve">Gevinstprofil </w:t>
      </w:r>
    </w:p>
    <w:p w14:paraId="4C1B70E0" w14:textId="77777777" w:rsidR="00C53B10" w:rsidRPr="00115504" w:rsidRDefault="00C53B10" w:rsidP="00C53B10">
      <w:r w:rsidRPr="00115504">
        <w:t xml:space="preserve">I arbeidet med gevinster skal det utarbeides </w:t>
      </w:r>
      <w:r w:rsidRPr="00115504">
        <w:rPr>
          <w:rFonts w:eastAsia="Verdana" w:cs="Verdana"/>
        </w:rPr>
        <w:t>gevinstprofiler</w:t>
      </w:r>
      <w:r w:rsidRPr="00115504">
        <w:rPr>
          <w:rFonts w:eastAsia="Verdana" w:cs="Verdana"/>
          <w:b/>
        </w:rPr>
        <w:t xml:space="preserve"> </w:t>
      </w:r>
      <w:r w:rsidRPr="00115504">
        <w:t xml:space="preserve">for arbeidsprosesser av et visst omfang. I vurderingen av hvilke prosesser som skal utarbeide </w:t>
      </w:r>
      <w:r w:rsidRPr="00115504">
        <w:rPr>
          <w:rFonts w:eastAsia="Verdana" w:cs="Verdana"/>
        </w:rPr>
        <w:t>gevinstprofiler</w:t>
      </w:r>
      <w:r w:rsidRPr="00115504">
        <w:t>, skal det vektlegges prosessen i dag er arbeidsintensiv/kostnadsintensive, sekundært prosesser hvor det er kvalitetsutfordringer.</w:t>
      </w:r>
    </w:p>
    <w:p w14:paraId="53C62780" w14:textId="77777777" w:rsidR="00C53B10" w:rsidRPr="00115504" w:rsidRDefault="00C53B10" w:rsidP="00C53B10"/>
    <w:p w14:paraId="2DEAD179" w14:textId="28984545" w:rsidR="00C53B10" w:rsidRPr="00115504" w:rsidRDefault="00C53B10" w:rsidP="00C53B10">
      <w:r w:rsidRPr="00115504">
        <w:t xml:space="preserve">Det skal skilles skarpt mellom </w:t>
      </w:r>
      <w:r w:rsidRPr="00115504">
        <w:rPr>
          <w:rFonts w:eastAsia="Verdana" w:cs="Verdana"/>
        </w:rPr>
        <w:t>gevinstprofiler</w:t>
      </w:r>
      <w:r w:rsidRPr="00115504">
        <w:t>, som gi</w:t>
      </w:r>
      <w:r w:rsidR="00510AF9">
        <w:t>r</w:t>
      </w:r>
      <w:r w:rsidRPr="00115504">
        <w:t xml:space="preserve"> isolerte indikatorer, ut fra en teoretisk kartlegging, med mange metodiske utfordringer, og </w:t>
      </w:r>
      <w:r w:rsidR="00510AF9">
        <w:t xml:space="preserve">selve </w:t>
      </w:r>
      <w:r w:rsidRPr="00115504">
        <w:t>gevinstrealisering</w:t>
      </w:r>
      <w:r w:rsidR="00510AF9">
        <w:t>en</w:t>
      </w:r>
      <w:r w:rsidRPr="00115504">
        <w:t>.</w:t>
      </w:r>
    </w:p>
    <w:p w14:paraId="2472CA27" w14:textId="77777777" w:rsidR="00C53B10" w:rsidRPr="00115504" w:rsidRDefault="00C53B10" w:rsidP="00C53B10">
      <w:pPr>
        <w:rPr>
          <w:b/>
        </w:rPr>
      </w:pPr>
    </w:p>
    <w:p w14:paraId="62C200AC" w14:textId="77777777" w:rsidR="00C53B10" w:rsidRPr="00115504" w:rsidRDefault="00C53B10" w:rsidP="00C53B10">
      <w:pPr>
        <w:rPr>
          <w:b/>
        </w:rPr>
      </w:pPr>
      <w:r w:rsidRPr="00115504">
        <w:rPr>
          <w:b/>
        </w:rPr>
        <w:t>Gevinstrealiseringsplan</w:t>
      </w:r>
    </w:p>
    <w:p w14:paraId="47A0C3C4" w14:textId="77777777" w:rsidR="00C53B10" w:rsidRPr="00115504" w:rsidRDefault="00C53B10" w:rsidP="00C53B10">
      <w:pPr>
        <w:spacing w:line="288" w:lineRule="auto"/>
        <w:ind w:right="720"/>
        <w:rPr>
          <w:rFonts w:eastAsia="Verdana" w:cs="Verdana"/>
          <w:spacing w:val="1"/>
        </w:rPr>
      </w:pPr>
      <w:r w:rsidRPr="00115504">
        <w:rPr>
          <w:rFonts w:eastAsia="Verdana" w:cs="Verdana"/>
          <w:spacing w:val="1"/>
        </w:rPr>
        <w:t xml:space="preserve">Gevinstrealiseringsplanen benyttes til å følge opp gevinstrealiseringen i et prosjekt eller på tvers av programmet. Den spesifiserer hvilke tiltak som skal iverksettes og når forventede gevinster forventes realiserte. Videre skal den definere hva som skal måles og hvor ofte det skal gjøres. </w:t>
      </w:r>
    </w:p>
    <w:p w14:paraId="7D8304A6" w14:textId="77777777" w:rsidR="00C53B10" w:rsidRPr="00115504" w:rsidRDefault="00C53B10" w:rsidP="00C53B10"/>
    <w:p w14:paraId="26565B54" w14:textId="6370B764" w:rsidR="00C53B10" w:rsidRPr="00115504" w:rsidRDefault="00C53B10" w:rsidP="00C53B10">
      <w:r w:rsidRPr="00115504">
        <w:t xml:space="preserve">En gevinstansvarlig kan være uenig i deler av gevinstrealiseringsplanen. For eksempel kan størrelsen på en gevinst og tidspunktet for når den skal realiseres, være basert på forutsetninger som den gevinstansvarlige er uenig i. I slike tilfeller er </w:t>
      </w:r>
      <w:r w:rsidR="00972D27" w:rsidRPr="00115504">
        <w:t xml:space="preserve">det viktig at det </w:t>
      </w:r>
      <w:r w:rsidR="00972D27" w:rsidRPr="00115504">
        <w:rPr>
          <w:color w:val="FF0000"/>
        </w:rPr>
        <w:t>iverksettes en dialog</w:t>
      </w:r>
      <w:r w:rsidRPr="00115504">
        <w:t xml:space="preserve"> for å sikre at den gevinstansvarlige har nok motivasjon til å gjøre det som kreves for å realisere gevinstene. Dersom størrelsen på gevinstene endres, må gevinstrealiseringsplanen oppdateres og legges frem for godkjenning av virksomhets</w:t>
      </w:r>
      <w:r w:rsidR="00972D27" w:rsidRPr="00115504">
        <w:t>-</w:t>
      </w:r>
      <w:r w:rsidRPr="00115504">
        <w:t>ledelsen</w:t>
      </w:r>
      <w:r w:rsidR="00972D27" w:rsidRPr="00115504">
        <w:t xml:space="preserve"> på nytt</w:t>
      </w:r>
      <w:r w:rsidRPr="00115504">
        <w:t>.</w:t>
      </w:r>
    </w:p>
    <w:p w14:paraId="59FA6547" w14:textId="77777777" w:rsidR="00C53B10" w:rsidRPr="00115504" w:rsidRDefault="00C53B10" w:rsidP="00C53B10"/>
    <w:p w14:paraId="760C44BC" w14:textId="77777777" w:rsidR="00C53B10" w:rsidRPr="00115504" w:rsidRDefault="00C53B10" w:rsidP="00C53B10">
      <w:r w:rsidRPr="00115504">
        <w:t xml:space="preserve">En potensielt krevende, men viktig oppgave er å vurdere hvordan gevinster skal brukes. Dette er primært virksomhetsledelsens ansvar, men det kan være delegert til den gevinstansvarlige å beslutte nøyaktig hvor frigjorte ressurser skal settes inn. Hvis en gevinst av et prosjekt er én time frigjort tid per uke for en gruppe av ansatte, og gevinsten ikke skal tas ut i form av nedbemanning, må den gevinstansvarlige ha et bevisst forhold til hva de frigjorte timene skal brukes til. Det kan være å øke kvaliteten på eksisterende oppgaver, utføre andre oppgaver eller redusere arbeidsbelastningen på de ansatte. </w:t>
      </w:r>
    </w:p>
    <w:p w14:paraId="4FB5C85F" w14:textId="77777777" w:rsidR="00C53B10" w:rsidRPr="00115504" w:rsidRDefault="00C53B10" w:rsidP="00C53B10"/>
    <w:p w14:paraId="0BD4C9E5" w14:textId="28A65CC1" w:rsidR="00C53B10" w:rsidRPr="00115504" w:rsidRDefault="00C53B10" w:rsidP="00C53B10">
      <w:r w:rsidRPr="00115504">
        <w:t>Det forslås gevinster som identifiseres ved fakultetene eies av virksomhetsledelsen ved enheten, men gevinster som identifiseres ved fagavdelingen</w:t>
      </w:r>
      <w:r w:rsidR="00485E8D">
        <w:t xml:space="preserve">e eies av universitetsdirektør. Det må arbeides videre med hvordan dette operasjonaliseres, inkludert definisjon av gevinst. </w:t>
      </w:r>
      <w:bookmarkStart w:id="2" w:name="_GoBack"/>
      <w:bookmarkEnd w:id="2"/>
      <w:r w:rsidR="00485E8D">
        <w:t xml:space="preserve"> </w:t>
      </w:r>
    </w:p>
    <w:p w14:paraId="3B176AE1" w14:textId="6F76831A" w:rsidR="00C53B10" w:rsidRDefault="00C53B10">
      <w:pPr>
        <w:spacing w:after="160" w:line="259" w:lineRule="auto"/>
      </w:pPr>
    </w:p>
    <w:p w14:paraId="30906891" w14:textId="77502DAB" w:rsidR="00E34067" w:rsidRDefault="00E34067">
      <w:pPr>
        <w:spacing w:after="160" w:line="259" w:lineRule="auto"/>
      </w:pPr>
    </w:p>
    <w:p w14:paraId="59F4FE91" w14:textId="270C8D37" w:rsidR="00E34067" w:rsidRDefault="00E34067">
      <w:pPr>
        <w:spacing w:after="160" w:line="259" w:lineRule="auto"/>
      </w:pPr>
    </w:p>
    <w:p w14:paraId="27923639" w14:textId="68670686" w:rsidR="00E34067" w:rsidRDefault="00E34067">
      <w:pPr>
        <w:spacing w:after="160" w:line="259" w:lineRule="auto"/>
      </w:pPr>
    </w:p>
    <w:p w14:paraId="53723D56" w14:textId="77777777" w:rsidR="00E34067" w:rsidRDefault="00E34067">
      <w:pPr>
        <w:spacing w:after="160" w:line="259" w:lineRule="auto"/>
      </w:pPr>
    </w:p>
    <w:p w14:paraId="067E553C" w14:textId="77777777" w:rsidR="00E34067" w:rsidRPr="00115504" w:rsidRDefault="00E34067">
      <w:pPr>
        <w:spacing w:after="160" w:line="259" w:lineRule="auto"/>
      </w:pPr>
    </w:p>
    <w:p w14:paraId="3DABDF73" w14:textId="77777777" w:rsidR="00E34067" w:rsidRPr="003B765F" w:rsidRDefault="00E34067" w:rsidP="00115504">
      <w:pPr>
        <w:rPr>
          <w:rFonts w:eastAsia="Times New Roman" w:cs="Times New Roman"/>
          <w:sz w:val="16"/>
        </w:rPr>
      </w:pPr>
    </w:p>
    <w:p w14:paraId="2C4AE0F2" w14:textId="77777777" w:rsidR="00E6680A" w:rsidRPr="003B765F" w:rsidRDefault="00E6680A" w:rsidP="00E6680A">
      <w:pPr>
        <w:pStyle w:val="Documentdataleadtext"/>
        <w:rPr>
          <w:sz w:val="16"/>
        </w:rPr>
      </w:pPr>
    </w:p>
    <w:p w14:paraId="7069CAA8" w14:textId="67D522F7" w:rsidR="00E6680A" w:rsidRPr="003B765F" w:rsidRDefault="00E6680A" w:rsidP="00E6680A">
      <w:pPr>
        <w:pStyle w:val="Documentdataleadtext"/>
        <w:rPr>
          <w:sz w:val="16"/>
        </w:rPr>
      </w:pPr>
      <w:r w:rsidRPr="003B765F">
        <w:rPr>
          <w:sz w:val="16"/>
        </w:rPr>
        <w:t>Beregnet til</w:t>
      </w:r>
      <w:bookmarkEnd w:id="0"/>
    </w:p>
    <w:p w14:paraId="25907BAE" w14:textId="77777777" w:rsidR="00E6680A" w:rsidRPr="003B765F" w:rsidRDefault="00E6680A" w:rsidP="00E6680A">
      <w:pPr>
        <w:pStyle w:val="Documentdatatext"/>
        <w:rPr>
          <w:sz w:val="20"/>
        </w:rPr>
      </w:pPr>
      <w:r w:rsidRPr="003B765F">
        <w:rPr>
          <w:sz w:val="20"/>
        </w:rPr>
        <w:t>Deltakere i program for administrativ effektivisering og digitalisering</w:t>
      </w:r>
    </w:p>
    <w:p w14:paraId="32E58460" w14:textId="77777777" w:rsidR="00E6680A" w:rsidRPr="003B765F" w:rsidRDefault="00E6680A" w:rsidP="00E6680A">
      <w:pPr>
        <w:pStyle w:val="Documentdataleadtext"/>
        <w:rPr>
          <w:sz w:val="16"/>
        </w:rPr>
      </w:pPr>
    </w:p>
    <w:p w14:paraId="2A141943" w14:textId="66BC9BC7" w:rsidR="00E6680A" w:rsidRPr="003B765F" w:rsidRDefault="00E6680A" w:rsidP="00E6680A">
      <w:pPr>
        <w:pStyle w:val="Documentdataleadtext"/>
        <w:rPr>
          <w:sz w:val="16"/>
        </w:rPr>
      </w:pPr>
      <w:bookmarkStart w:id="3" w:name="LAN_Documenttype_1"/>
      <w:r w:rsidRPr="003B765F">
        <w:rPr>
          <w:sz w:val="16"/>
        </w:rPr>
        <w:t>Dokumenttype</w:t>
      </w:r>
      <w:bookmarkEnd w:id="3"/>
    </w:p>
    <w:p w14:paraId="6019F6A1" w14:textId="77777777" w:rsidR="00E6680A" w:rsidRPr="003B765F" w:rsidRDefault="00E6680A" w:rsidP="00E6680A">
      <w:pPr>
        <w:pStyle w:val="Documentdatatext"/>
        <w:rPr>
          <w:sz w:val="20"/>
        </w:rPr>
      </w:pPr>
      <w:r w:rsidRPr="003B765F">
        <w:rPr>
          <w:sz w:val="20"/>
        </w:rPr>
        <w:t>Programstrategi</w:t>
      </w:r>
    </w:p>
    <w:p w14:paraId="5F176FC7" w14:textId="77777777" w:rsidR="00E6680A" w:rsidRPr="003B765F" w:rsidRDefault="00E6680A" w:rsidP="00E6680A">
      <w:pPr>
        <w:pStyle w:val="Documentdataleadtext"/>
        <w:rPr>
          <w:sz w:val="16"/>
        </w:rPr>
      </w:pPr>
    </w:p>
    <w:p w14:paraId="212817B6" w14:textId="5C63EE8E" w:rsidR="00E6680A" w:rsidRPr="003B765F" w:rsidRDefault="00E6680A" w:rsidP="00E6680A">
      <w:pPr>
        <w:pStyle w:val="Documentdataleadtext"/>
        <w:rPr>
          <w:sz w:val="16"/>
        </w:rPr>
      </w:pPr>
      <w:bookmarkStart w:id="4" w:name="LAN_Date_2"/>
      <w:r w:rsidRPr="003B765F">
        <w:rPr>
          <w:sz w:val="16"/>
        </w:rPr>
        <w:t>Dato</w:t>
      </w:r>
      <w:bookmarkEnd w:id="4"/>
    </w:p>
    <w:p w14:paraId="1A22629B" w14:textId="77777777" w:rsidR="00E6680A" w:rsidRPr="003B765F" w:rsidRDefault="00E6680A" w:rsidP="00E6680A">
      <w:pPr>
        <w:pStyle w:val="Documentdatatext"/>
        <w:rPr>
          <w:sz w:val="20"/>
        </w:rPr>
      </w:pPr>
      <w:r w:rsidRPr="003B765F">
        <w:rPr>
          <w:sz w:val="20"/>
        </w:rPr>
        <w:t>Januar 2019</w:t>
      </w:r>
    </w:p>
    <w:p w14:paraId="342DA4B5" w14:textId="77777777" w:rsidR="00E6680A" w:rsidRPr="003B765F" w:rsidRDefault="00E6680A" w:rsidP="00E6680A">
      <w:pPr>
        <w:pStyle w:val="Documentdatatext"/>
        <w:rPr>
          <w:sz w:val="20"/>
        </w:rPr>
      </w:pPr>
    </w:p>
    <w:p w14:paraId="561489C5" w14:textId="77777777" w:rsidR="00E6680A" w:rsidRPr="003B765F" w:rsidRDefault="00E6680A" w:rsidP="00E6680A">
      <w:pPr>
        <w:pStyle w:val="Documentdatatext"/>
        <w:rPr>
          <w:sz w:val="20"/>
        </w:rPr>
      </w:pPr>
    </w:p>
    <w:p w14:paraId="6CF6387C" w14:textId="77777777" w:rsidR="00E6680A" w:rsidRPr="003B765F" w:rsidRDefault="00E6680A">
      <w:pPr>
        <w:spacing w:after="160" w:line="259" w:lineRule="auto"/>
        <w:rPr>
          <w:rFonts w:eastAsia="Times New Roman" w:cs="Times New Roman"/>
          <w:b/>
          <w:sz w:val="20"/>
        </w:rPr>
      </w:pPr>
      <w:r w:rsidRPr="003B765F">
        <w:rPr>
          <w:noProof/>
          <w:sz w:val="20"/>
          <w:lang w:eastAsia="nb-NO"/>
        </w:rPr>
        <w:drawing>
          <wp:inline distT="0" distB="0" distL="0" distR="0" wp14:anchorId="5410F898" wp14:editId="2A1DD0F6">
            <wp:extent cx="5689600" cy="3203904"/>
            <wp:effectExtent l="0" t="0" r="6350" b="0"/>
            <wp:docPr id="12292" name="Picture 4" descr="Relatert bilde">
              <a:extLst xmlns:a="http://schemas.openxmlformats.org/drawingml/2006/main">
                <a:ext uri="{FF2B5EF4-FFF2-40B4-BE49-F238E27FC236}">
                  <a16:creationId xmlns:a16="http://schemas.microsoft.com/office/drawing/2014/main" id="{46EEF645-3821-42AD-AFA5-883C780E7F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 name="Picture 4" descr="Relatert bilde">
                      <a:extLst>
                        <a:ext uri="{FF2B5EF4-FFF2-40B4-BE49-F238E27FC236}">
                          <a16:creationId xmlns:a16="http://schemas.microsoft.com/office/drawing/2014/main" id="{46EEF645-3821-42AD-AFA5-883C780E7F84}"/>
                        </a:ext>
                      </a:extLs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89600" cy="3203904"/>
                    </a:xfrm>
                    <a:prstGeom prst="rect">
                      <a:avLst/>
                    </a:prstGeom>
                    <a:noFill/>
                    <a:extLst/>
                  </pic:spPr>
                </pic:pic>
              </a:graphicData>
            </a:graphic>
          </wp:inline>
        </w:drawing>
      </w:r>
    </w:p>
    <w:p w14:paraId="3CE1D8CB" w14:textId="77777777" w:rsidR="00E6680A" w:rsidRPr="003B765F" w:rsidRDefault="00E6680A" w:rsidP="00E6680A">
      <w:pPr>
        <w:pStyle w:val="Documentdatatext"/>
        <w:rPr>
          <w:sz w:val="20"/>
        </w:rPr>
      </w:pPr>
    </w:p>
    <w:p w14:paraId="3F46C561" w14:textId="77777777" w:rsidR="00E6680A" w:rsidRPr="003B765F" w:rsidRDefault="00E6680A">
      <w:pPr>
        <w:spacing w:after="160" w:line="259" w:lineRule="auto"/>
        <w:rPr>
          <w:rFonts w:eastAsia="Times New Roman" w:cs="Times New Roman"/>
          <w:b/>
          <w:sz w:val="20"/>
        </w:rPr>
      </w:pPr>
      <w:r w:rsidRPr="003B765F">
        <w:rPr>
          <w:sz w:val="20"/>
        </w:rPr>
        <w:br w:type="page"/>
      </w:r>
    </w:p>
    <w:p w14:paraId="190EE7B8" w14:textId="77777777" w:rsidR="00E6680A" w:rsidRPr="003B765F" w:rsidRDefault="00E6680A" w:rsidP="00E6680A">
      <w:pPr>
        <w:pStyle w:val="Documentdatatext"/>
        <w:rPr>
          <w:sz w:val="20"/>
        </w:rPr>
      </w:pPr>
      <w:r w:rsidRPr="003B765F">
        <w:rPr>
          <w:sz w:val="20"/>
        </w:rPr>
        <w:t>Versjonshåndtering</w:t>
      </w:r>
    </w:p>
    <w:p w14:paraId="6BDC2A46" w14:textId="77777777" w:rsidR="00E6680A" w:rsidRPr="003B765F" w:rsidRDefault="00E6680A" w:rsidP="00E6680A">
      <w:pPr>
        <w:pStyle w:val="Documentdatatext"/>
        <w:rPr>
          <w:sz w:val="20"/>
        </w:rPr>
      </w:pPr>
    </w:p>
    <w:tbl>
      <w:tblPr>
        <w:tblStyle w:val="TableGrid"/>
        <w:tblW w:w="0" w:type="auto"/>
        <w:tblLook w:val="04A0" w:firstRow="1" w:lastRow="0" w:firstColumn="1" w:lastColumn="0" w:noHBand="0" w:noVBand="1"/>
      </w:tblPr>
      <w:tblGrid>
        <w:gridCol w:w="1129"/>
        <w:gridCol w:w="1276"/>
        <w:gridCol w:w="6545"/>
      </w:tblGrid>
      <w:tr w:rsidR="00E6680A" w:rsidRPr="003B765F" w14:paraId="5B245BE7" w14:textId="77777777" w:rsidTr="00E6680A">
        <w:tc>
          <w:tcPr>
            <w:tcW w:w="1129" w:type="dxa"/>
          </w:tcPr>
          <w:p w14:paraId="784EB49D" w14:textId="77777777" w:rsidR="00E6680A" w:rsidRPr="003B765F" w:rsidRDefault="00E6680A" w:rsidP="00E6680A">
            <w:pPr>
              <w:pStyle w:val="Documentdatatext"/>
              <w:rPr>
                <w:sz w:val="20"/>
              </w:rPr>
            </w:pPr>
            <w:r w:rsidRPr="003B765F">
              <w:rPr>
                <w:sz w:val="20"/>
              </w:rPr>
              <w:t>Versjon</w:t>
            </w:r>
          </w:p>
        </w:tc>
        <w:tc>
          <w:tcPr>
            <w:tcW w:w="1276" w:type="dxa"/>
          </w:tcPr>
          <w:p w14:paraId="7E73EE88" w14:textId="77777777" w:rsidR="00E6680A" w:rsidRPr="003B765F" w:rsidRDefault="00E6680A" w:rsidP="00E6680A">
            <w:pPr>
              <w:pStyle w:val="Documentdatatext"/>
              <w:rPr>
                <w:sz w:val="20"/>
              </w:rPr>
            </w:pPr>
            <w:r w:rsidRPr="003B765F">
              <w:rPr>
                <w:sz w:val="20"/>
              </w:rPr>
              <w:t>Dato</w:t>
            </w:r>
          </w:p>
        </w:tc>
        <w:tc>
          <w:tcPr>
            <w:tcW w:w="6545" w:type="dxa"/>
          </w:tcPr>
          <w:p w14:paraId="4092CF38" w14:textId="77777777" w:rsidR="00E6680A" w:rsidRPr="003B765F" w:rsidRDefault="00E6680A" w:rsidP="00E6680A">
            <w:pPr>
              <w:pStyle w:val="Documentdatatext"/>
              <w:rPr>
                <w:sz w:val="20"/>
              </w:rPr>
            </w:pPr>
            <w:r w:rsidRPr="003B765F">
              <w:rPr>
                <w:sz w:val="20"/>
              </w:rPr>
              <w:t>Endring</w:t>
            </w:r>
          </w:p>
        </w:tc>
      </w:tr>
      <w:tr w:rsidR="00E6680A" w:rsidRPr="003B765F" w14:paraId="7D8FB245" w14:textId="77777777" w:rsidTr="00E6680A">
        <w:tc>
          <w:tcPr>
            <w:tcW w:w="1129" w:type="dxa"/>
          </w:tcPr>
          <w:p w14:paraId="1CE68E7A" w14:textId="77777777" w:rsidR="00E6680A" w:rsidRPr="003B765F" w:rsidRDefault="00E6680A" w:rsidP="00E6680A">
            <w:pPr>
              <w:pStyle w:val="Documentdatatext"/>
              <w:rPr>
                <w:b w:val="0"/>
                <w:sz w:val="20"/>
              </w:rPr>
            </w:pPr>
            <w:r w:rsidRPr="003B765F">
              <w:rPr>
                <w:b w:val="0"/>
                <w:sz w:val="20"/>
              </w:rPr>
              <w:t>0.1</w:t>
            </w:r>
          </w:p>
        </w:tc>
        <w:tc>
          <w:tcPr>
            <w:tcW w:w="1276" w:type="dxa"/>
          </w:tcPr>
          <w:p w14:paraId="53F4A4D4" w14:textId="77777777" w:rsidR="00E6680A" w:rsidRPr="003B765F" w:rsidRDefault="00E6680A" w:rsidP="00E6680A">
            <w:pPr>
              <w:pStyle w:val="Documentdatatext"/>
              <w:rPr>
                <w:b w:val="0"/>
                <w:sz w:val="20"/>
              </w:rPr>
            </w:pPr>
            <w:r w:rsidRPr="003B765F">
              <w:rPr>
                <w:b w:val="0"/>
                <w:sz w:val="20"/>
              </w:rPr>
              <w:t>31.02.19</w:t>
            </w:r>
          </w:p>
        </w:tc>
        <w:tc>
          <w:tcPr>
            <w:tcW w:w="6545" w:type="dxa"/>
          </w:tcPr>
          <w:p w14:paraId="6B642FEE" w14:textId="77777777" w:rsidR="00E6680A" w:rsidRPr="003B765F" w:rsidRDefault="00E6680A" w:rsidP="00E6680A">
            <w:pPr>
              <w:pStyle w:val="Documentdatatext"/>
              <w:rPr>
                <w:b w:val="0"/>
                <w:sz w:val="20"/>
              </w:rPr>
            </w:pPr>
            <w:r w:rsidRPr="003B765F">
              <w:rPr>
                <w:b w:val="0"/>
                <w:sz w:val="20"/>
              </w:rPr>
              <w:t xml:space="preserve">Utkast Morten </w:t>
            </w:r>
            <w:proofErr w:type="spellStart"/>
            <w:r w:rsidRPr="003B765F">
              <w:rPr>
                <w:b w:val="0"/>
                <w:sz w:val="20"/>
              </w:rPr>
              <w:t>Skodbo</w:t>
            </w:r>
            <w:proofErr w:type="spellEnd"/>
            <w:r w:rsidRPr="003B765F">
              <w:rPr>
                <w:b w:val="0"/>
                <w:sz w:val="20"/>
              </w:rPr>
              <w:t xml:space="preserve">, </w:t>
            </w:r>
            <w:proofErr w:type="spellStart"/>
            <w:r w:rsidRPr="003B765F">
              <w:rPr>
                <w:b w:val="0"/>
                <w:sz w:val="20"/>
              </w:rPr>
              <w:t>Rambøl</w:t>
            </w:r>
            <w:proofErr w:type="spellEnd"/>
          </w:p>
        </w:tc>
      </w:tr>
      <w:tr w:rsidR="00E6680A" w:rsidRPr="003B765F" w14:paraId="7450667D" w14:textId="77777777" w:rsidTr="00E6680A">
        <w:tc>
          <w:tcPr>
            <w:tcW w:w="1129" w:type="dxa"/>
          </w:tcPr>
          <w:p w14:paraId="0CB7082A" w14:textId="77777777" w:rsidR="00E6680A" w:rsidRPr="003B765F" w:rsidRDefault="00E6680A" w:rsidP="00E6680A">
            <w:pPr>
              <w:pStyle w:val="Documentdatatext"/>
              <w:rPr>
                <w:b w:val="0"/>
                <w:sz w:val="20"/>
              </w:rPr>
            </w:pPr>
            <w:r w:rsidRPr="003B765F">
              <w:rPr>
                <w:b w:val="0"/>
                <w:sz w:val="20"/>
              </w:rPr>
              <w:t>0.2</w:t>
            </w:r>
          </w:p>
        </w:tc>
        <w:tc>
          <w:tcPr>
            <w:tcW w:w="1276" w:type="dxa"/>
          </w:tcPr>
          <w:p w14:paraId="64C0F9EA" w14:textId="77777777" w:rsidR="00E6680A" w:rsidRPr="003B765F" w:rsidRDefault="00E6680A" w:rsidP="00E6680A">
            <w:pPr>
              <w:pStyle w:val="Documentdatatext"/>
              <w:rPr>
                <w:b w:val="0"/>
                <w:sz w:val="20"/>
              </w:rPr>
            </w:pPr>
            <w:r w:rsidRPr="003B765F">
              <w:rPr>
                <w:b w:val="0"/>
                <w:sz w:val="20"/>
              </w:rPr>
              <w:t>31.03.19</w:t>
            </w:r>
          </w:p>
        </w:tc>
        <w:tc>
          <w:tcPr>
            <w:tcW w:w="6545" w:type="dxa"/>
          </w:tcPr>
          <w:p w14:paraId="5A406ADC" w14:textId="77777777" w:rsidR="00E6680A" w:rsidRPr="003B765F" w:rsidRDefault="00E6680A" w:rsidP="00E6680A">
            <w:pPr>
              <w:pStyle w:val="Documentdatatext"/>
              <w:rPr>
                <w:b w:val="0"/>
                <w:sz w:val="20"/>
              </w:rPr>
            </w:pPr>
            <w:r w:rsidRPr="003B765F">
              <w:rPr>
                <w:b w:val="0"/>
                <w:sz w:val="20"/>
              </w:rPr>
              <w:t>Bearbeiding JFP</w:t>
            </w:r>
          </w:p>
        </w:tc>
      </w:tr>
      <w:tr w:rsidR="00E6680A" w:rsidRPr="003B765F" w14:paraId="028E784D" w14:textId="77777777" w:rsidTr="00E6680A">
        <w:tc>
          <w:tcPr>
            <w:tcW w:w="1129" w:type="dxa"/>
          </w:tcPr>
          <w:p w14:paraId="4B78D12E" w14:textId="70A4792F" w:rsidR="00E6680A" w:rsidRPr="003B765F" w:rsidRDefault="00B750D0" w:rsidP="00E6680A">
            <w:pPr>
              <w:pStyle w:val="Documentdatatext"/>
              <w:rPr>
                <w:b w:val="0"/>
                <w:sz w:val="20"/>
              </w:rPr>
            </w:pPr>
            <w:r w:rsidRPr="003B765F">
              <w:rPr>
                <w:b w:val="0"/>
                <w:sz w:val="20"/>
              </w:rPr>
              <w:t>0.5</w:t>
            </w:r>
          </w:p>
        </w:tc>
        <w:tc>
          <w:tcPr>
            <w:tcW w:w="1276" w:type="dxa"/>
          </w:tcPr>
          <w:p w14:paraId="74FDB0A4" w14:textId="77777777" w:rsidR="00E6680A" w:rsidRPr="003B765F" w:rsidRDefault="00E6680A" w:rsidP="00E6680A">
            <w:pPr>
              <w:pStyle w:val="Documentdatatext"/>
              <w:rPr>
                <w:b w:val="0"/>
                <w:sz w:val="20"/>
              </w:rPr>
            </w:pPr>
            <w:r w:rsidRPr="003B765F">
              <w:rPr>
                <w:b w:val="0"/>
                <w:sz w:val="20"/>
              </w:rPr>
              <w:t>28.05.19</w:t>
            </w:r>
          </w:p>
        </w:tc>
        <w:tc>
          <w:tcPr>
            <w:tcW w:w="6545" w:type="dxa"/>
          </w:tcPr>
          <w:p w14:paraId="436E891A" w14:textId="77777777" w:rsidR="00E6680A" w:rsidRPr="003B765F" w:rsidRDefault="00E6680A" w:rsidP="00E6680A">
            <w:pPr>
              <w:pStyle w:val="Documentdatatext"/>
              <w:rPr>
                <w:b w:val="0"/>
                <w:sz w:val="20"/>
              </w:rPr>
            </w:pPr>
            <w:r w:rsidRPr="003B765F">
              <w:rPr>
                <w:b w:val="0"/>
                <w:sz w:val="20"/>
              </w:rPr>
              <w:t>Bearbeiding etter forankring ledelse.</w:t>
            </w:r>
          </w:p>
        </w:tc>
      </w:tr>
      <w:tr w:rsidR="00907E2A" w:rsidRPr="003B765F" w14:paraId="6B0862F5" w14:textId="77777777" w:rsidTr="00E6680A">
        <w:tc>
          <w:tcPr>
            <w:tcW w:w="1129" w:type="dxa"/>
          </w:tcPr>
          <w:p w14:paraId="49D67E39" w14:textId="192F952D" w:rsidR="00907E2A" w:rsidRPr="003B765F" w:rsidRDefault="00907E2A" w:rsidP="00E6680A">
            <w:pPr>
              <w:pStyle w:val="Documentdatatext"/>
              <w:rPr>
                <w:b w:val="0"/>
                <w:sz w:val="20"/>
              </w:rPr>
            </w:pPr>
            <w:r>
              <w:rPr>
                <w:b w:val="0"/>
                <w:sz w:val="20"/>
              </w:rPr>
              <w:t>0.6</w:t>
            </w:r>
          </w:p>
        </w:tc>
        <w:tc>
          <w:tcPr>
            <w:tcW w:w="1276" w:type="dxa"/>
          </w:tcPr>
          <w:p w14:paraId="44B53D0E" w14:textId="2AF5CCA1" w:rsidR="00907E2A" w:rsidRPr="003B765F" w:rsidRDefault="00907E2A" w:rsidP="00E6680A">
            <w:pPr>
              <w:pStyle w:val="Documentdatatext"/>
              <w:rPr>
                <w:b w:val="0"/>
                <w:sz w:val="20"/>
              </w:rPr>
            </w:pPr>
            <w:r>
              <w:rPr>
                <w:b w:val="0"/>
                <w:sz w:val="20"/>
              </w:rPr>
              <w:t>15.06.19</w:t>
            </w:r>
          </w:p>
        </w:tc>
        <w:tc>
          <w:tcPr>
            <w:tcW w:w="6545" w:type="dxa"/>
          </w:tcPr>
          <w:p w14:paraId="77F41CF9" w14:textId="038DE9FB" w:rsidR="00907E2A" w:rsidRPr="003B765F" w:rsidRDefault="00907E2A" w:rsidP="00907E2A">
            <w:pPr>
              <w:pStyle w:val="Documentdatatext"/>
              <w:rPr>
                <w:b w:val="0"/>
                <w:sz w:val="20"/>
              </w:rPr>
            </w:pPr>
            <w:r>
              <w:rPr>
                <w:b w:val="0"/>
                <w:sz w:val="20"/>
              </w:rPr>
              <w:t>Endring i struktur i opp bygning av dokumentet.</w:t>
            </w:r>
          </w:p>
        </w:tc>
      </w:tr>
    </w:tbl>
    <w:p w14:paraId="2EA9CAE3" w14:textId="77777777" w:rsidR="00E6680A" w:rsidRPr="003B765F" w:rsidRDefault="00E6680A">
      <w:pPr>
        <w:spacing w:after="160" w:line="259" w:lineRule="auto"/>
        <w:rPr>
          <w:rFonts w:eastAsia="Times New Roman" w:cs="Times New Roman"/>
          <w:b/>
          <w:sz w:val="20"/>
        </w:rPr>
      </w:pPr>
    </w:p>
    <w:p w14:paraId="42D920B0" w14:textId="77777777" w:rsidR="00E6680A" w:rsidRPr="003B765F" w:rsidRDefault="00E6680A">
      <w:pPr>
        <w:spacing w:after="160" w:line="259" w:lineRule="auto"/>
        <w:rPr>
          <w:rFonts w:eastAsiaTheme="majorEastAsia" w:cstheme="majorBidi"/>
          <w:b/>
          <w:bCs/>
          <w:caps/>
          <w:color w:val="44546A" w:themeColor="text2"/>
          <w:sz w:val="32"/>
          <w:szCs w:val="28"/>
        </w:rPr>
      </w:pPr>
    </w:p>
    <w:p w14:paraId="1EC7CF97" w14:textId="77777777" w:rsidR="00E6680A" w:rsidRPr="003B765F" w:rsidRDefault="00E6680A">
      <w:pPr>
        <w:spacing w:after="160" w:line="259" w:lineRule="auto"/>
        <w:rPr>
          <w:sz w:val="20"/>
        </w:rPr>
      </w:pPr>
    </w:p>
    <w:sdt>
      <w:sdtPr>
        <w:rPr>
          <w:rFonts w:ascii="Verdana" w:eastAsiaTheme="minorHAnsi" w:hAnsi="Verdana" w:cstheme="minorBidi"/>
          <w:color w:val="auto"/>
          <w:sz w:val="20"/>
          <w:szCs w:val="18"/>
          <w:lang w:val="nb-NO"/>
        </w:rPr>
        <w:id w:val="1415055795"/>
        <w:docPartObj>
          <w:docPartGallery w:val="Table of Contents"/>
          <w:docPartUnique/>
        </w:docPartObj>
      </w:sdtPr>
      <w:sdtEndPr>
        <w:rPr>
          <w:b/>
          <w:bCs/>
          <w:noProof/>
        </w:rPr>
      </w:sdtEndPr>
      <w:sdtContent>
        <w:p w14:paraId="72738A8D" w14:textId="77777777" w:rsidR="00E6680A" w:rsidRPr="003B765F" w:rsidRDefault="00E6680A">
          <w:pPr>
            <w:pStyle w:val="TOCHeading"/>
            <w:rPr>
              <w:sz w:val="36"/>
            </w:rPr>
          </w:pPr>
          <w:proofErr w:type="spellStart"/>
          <w:r w:rsidRPr="003B765F">
            <w:rPr>
              <w:sz w:val="36"/>
            </w:rPr>
            <w:t>Innholdsfortegnelse</w:t>
          </w:r>
          <w:proofErr w:type="spellEnd"/>
        </w:p>
        <w:p w14:paraId="559733FD" w14:textId="0CCC59CE" w:rsidR="00E6680A" w:rsidRPr="003B765F" w:rsidRDefault="00E6680A">
          <w:pPr>
            <w:pStyle w:val="TOC1"/>
            <w:tabs>
              <w:tab w:val="left" w:pos="440"/>
              <w:tab w:val="right" w:leader="dot" w:pos="8950"/>
            </w:tabs>
            <w:rPr>
              <w:noProof/>
              <w:sz w:val="20"/>
            </w:rPr>
          </w:pPr>
          <w:r w:rsidRPr="003B765F">
            <w:rPr>
              <w:sz w:val="20"/>
            </w:rPr>
            <w:fldChar w:fldCharType="begin"/>
          </w:r>
          <w:r w:rsidRPr="003B765F">
            <w:rPr>
              <w:sz w:val="20"/>
            </w:rPr>
            <w:instrText xml:space="preserve"> TOC \o "1-3" \h \z \u </w:instrText>
          </w:r>
          <w:r w:rsidRPr="003B765F">
            <w:rPr>
              <w:sz w:val="20"/>
            </w:rPr>
            <w:fldChar w:fldCharType="separate"/>
          </w:r>
          <w:hyperlink w:anchor="_Toc9942079" w:history="1">
            <w:r w:rsidRPr="003B765F">
              <w:rPr>
                <w:rStyle w:val="Hyperlink"/>
                <w:noProof/>
                <w:sz w:val="20"/>
              </w:rPr>
              <w:t>1.</w:t>
            </w:r>
            <w:r w:rsidRPr="003B765F">
              <w:rPr>
                <w:noProof/>
                <w:sz w:val="20"/>
              </w:rPr>
              <w:tab/>
            </w:r>
            <w:r w:rsidRPr="003B765F">
              <w:rPr>
                <w:rStyle w:val="Hyperlink"/>
                <w:noProof/>
                <w:sz w:val="20"/>
              </w:rPr>
              <w:t>Formålet med strategien</w:t>
            </w:r>
            <w:r w:rsidRPr="003B765F">
              <w:rPr>
                <w:noProof/>
                <w:webHidden/>
                <w:sz w:val="20"/>
              </w:rPr>
              <w:tab/>
            </w:r>
            <w:r w:rsidRPr="003B765F">
              <w:rPr>
                <w:noProof/>
                <w:webHidden/>
                <w:sz w:val="20"/>
              </w:rPr>
              <w:fldChar w:fldCharType="begin"/>
            </w:r>
            <w:r w:rsidRPr="003B765F">
              <w:rPr>
                <w:noProof/>
                <w:webHidden/>
                <w:sz w:val="20"/>
              </w:rPr>
              <w:instrText xml:space="preserve"> PAGEREF _Toc9942079 \h </w:instrText>
            </w:r>
            <w:r w:rsidRPr="003B765F">
              <w:rPr>
                <w:noProof/>
                <w:webHidden/>
                <w:sz w:val="20"/>
              </w:rPr>
            </w:r>
            <w:r w:rsidRPr="003B765F">
              <w:rPr>
                <w:noProof/>
                <w:webHidden/>
                <w:sz w:val="20"/>
              </w:rPr>
              <w:fldChar w:fldCharType="separate"/>
            </w:r>
            <w:r w:rsidR="007564B0" w:rsidRPr="003B765F">
              <w:rPr>
                <w:noProof/>
                <w:webHidden/>
                <w:sz w:val="20"/>
              </w:rPr>
              <w:t>3</w:t>
            </w:r>
            <w:r w:rsidRPr="003B765F">
              <w:rPr>
                <w:noProof/>
                <w:webHidden/>
                <w:sz w:val="20"/>
              </w:rPr>
              <w:fldChar w:fldCharType="end"/>
            </w:r>
          </w:hyperlink>
        </w:p>
        <w:p w14:paraId="24B258FD" w14:textId="48F5B41C" w:rsidR="00E6680A" w:rsidRPr="003B765F" w:rsidRDefault="00485E8D">
          <w:pPr>
            <w:pStyle w:val="TOC2"/>
            <w:tabs>
              <w:tab w:val="left" w:pos="880"/>
              <w:tab w:val="right" w:leader="dot" w:pos="8950"/>
            </w:tabs>
            <w:rPr>
              <w:noProof/>
              <w:sz w:val="20"/>
            </w:rPr>
          </w:pPr>
          <w:hyperlink w:anchor="_Toc9942080" w:history="1">
            <w:r w:rsidR="00E6680A" w:rsidRPr="003B765F">
              <w:rPr>
                <w:rStyle w:val="Hyperlink"/>
                <w:noProof/>
                <w:sz w:val="20"/>
              </w:rPr>
              <w:t>1.1</w:t>
            </w:r>
            <w:r w:rsidR="00E6680A" w:rsidRPr="003B765F">
              <w:rPr>
                <w:noProof/>
                <w:sz w:val="20"/>
              </w:rPr>
              <w:tab/>
            </w:r>
            <w:r w:rsidR="00E6680A" w:rsidRPr="003B765F">
              <w:rPr>
                <w:rStyle w:val="Hyperlink"/>
                <w:noProof/>
                <w:sz w:val="20"/>
              </w:rPr>
              <w:t>Gevinstrealisering i programmet</w:t>
            </w:r>
            <w:r w:rsidR="00E6680A" w:rsidRPr="003B765F">
              <w:rPr>
                <w:noProof/>
                <w:webHidden/>
                <w:sz w:val="20"/>
              </w:rPr>
              <w:tab/>
            </w:r>
            <w:r w:rsidR="00E6680A" w:rsidRPr="003B765F">
              <w:rPr>
                <w:noProof/>
                <w:webHidden/>
                <w:sz w:val="20"/>
              </w:rPr>
              <w:fldChar w:fldCharType="begin"/>
            </w:r>
            <w:r w:rsidR="00E6680A" w:rsidRPr="003B765F">
              <w:rPr>
                <w:noProof/>
                <w:webHidden/>
                <w:sz w:val="20"/>
              </w:rPr>
              <w:instrText xml:space="preserve"> PAGEREF _Toc9942080 \h </w:instrText>
            </w:r>
            <w:r w:rsidR="00E6680A" w:rsidRPr="003B765F">
              <w:rPr>
                <w:noProof/>
                <w:webHidden/>
                <w:sz w:val="20"/>
              </w:rPr>
            </w:r>
            <w:r w:rsidR="00E6680A" w:rsidRPr="003B765F">
              <w:rPr>
                <w:noProof/>
                <w:webHidden/>
                <w:sz w:val="20"/>
              </w:rPr>
              <w:fldChar w:fldCharType="separate"/>
            </w:r>
            <w:r w:rsidR="007564B0" w:rsidRPr="003B765F">
              <w:rPr>
                <w:noProof/>
                <w:webHidden/>
                <w:sz w:val="20"/>
              </w:rPr>
              <w:t>3</w:t>
            </w:r>
            <w:r w:rsidR="00E6680A" w:rsidRPr="003B765F">
              <w:rPr>
                <w:noProof/>
                <w:webHidden/>
                <w:sz w:val="20"/>
              </w:rPr>
              <w:fldChar w:fldCharType="end"/>
            </w:r>
          </w:hyperlink>
        </w:p>
        <w:p w14:paraId="690CA0D9" w14:textId="7184A3E4" w:rsidR="00E6680A" w:rsidRPr="003B765F" w:rsidRDefault="00485E8D">
          <w:pPr>
            <w:pStyle w:val="TOC1"/>
            <w:tabs>
              <w:tab w:val="left" w:pos="440"/>
              <w:tab w:val="right" w:leader="dot" w:pos="8950"/>
            </w:tabs>
            <w:rPr>
              <w:noProof/>
              <w:sz w:val="20"/>
            </w:rPr>
          </w:pPr>
          <w:hyperlink w:anchor="_Toc9942081" w:history="1">
            <w:r w:rsidR="00E6680A" w:rsidRPr="003B765F">
              <w:rPr>
                <w:rStyle w:val="Hyperlink"/>
                <w:noProof/>
                <w:sz w:val="20"/>
              </w:rPr>
              <w:t>2.</w:t>
            </w:r>
            <w:r w:rsidR="00E6680A" w:rsidRPr="003B765F">
              <w:rPr>
                <w:noProof/>
                <w:sz w:val="20"/>
              </w:rPr>
              <w:tab/>
            </w:r>
            <w:r w:rsidR="00E6680A" w:rsidRPr="003B765F">
              <w:rPr>
                <w:rStyle w:val="Hyperlink"/>
                <w:noProof/>
                <w:w w:val="113"/>
                <w:sz w:val="20"/>
              </w:rPr>
              <w:t>Planlegge gevinster</w:t>
            </w:r>
            <w:r w:rsidR="00E6680A" w:rsidRPr="003B765F">
              <w:rPr>
                <w:noProof/>
                <w:webHidden/>
                <w:sz w:val="20"/>
              </w:rPr>
              <w:tab/>
            </w:r>
            <w:r w:rsidR="00E6680A" w:rsidRPr="003B765F">
              <w:rPr>
                <w:noProof/>
                <w:webHidden/>
                <w:sz w:val="20"/>
              </w:rPr>
              <w:fldChar w:fldCharType="begin"/>
            </w:r>
            <w:r w:rsidR="00E6680A" w:rsidRPr="003B765F">
              <w:rPr>
                <w:noProof/>
                <w:webHidden/>
                <w:sz w:val="20"/>
              </w:rPr>
              <w:instrText xml:space="preserve"> PAGEREF _Toc9942081 \h </w:instrText>
            </w:r>
            <w:r w:rsidR="00E6680A" w:rsidRPr="003B765F">
              <w:rPr>
                <w:noProof/>
                <w:webHidden/>
                <w:sz w:val="20"/>
              </w:rPr>
            </w:r>
            <w:r w:rsidR="00E6680A" w:rsidRPr="003B765F">
              <w:rPr>
                <w:noProof/>
                <w:webHidden/>
                <w:sz w:val="20"/>
              </w:rPr>
              <w:fldChar w:fldCharType="separate"/>
            </w:r>
            <w:r w:rsidR="007564B0" w:rsidRPr="003B765F">
              <w:rPr>
                <w:noProof/>
                <w:webHidden/>
                <w:sz w:val="20"/>
              </w:rPr>
              <w:t>4</w:t>
            </w:r>
            <w:r w:rsidR="00E6680A" w:rsidRPr="003B765F">
              <w:rPr>
                <w:noProof/>
                <w:webHidden/>
                <w:sz w:val="20"/>
              </w:rPr>
              <w:fldChar w:fldCharType="end"/>
            </w:r>
          </w:hyperlink>
        </w:p>
        <w:p w14:paraId="248394DA" w14:textId="23811BF0" w:rsidR="00E6680A" w:rsidRPr="003B765F" w:rsidRDefault="00485E8D">
          <w:pPr>
            <w:pStyle w:val="TOC2"/>
            <w:tabs>
              <w:tab w:val="left" w:pos="880"/>
              <w:tab w:val="right" w:leader="dot" w:pos="8950"/>
            </w:tabs>
            <w:rPr>
              <w:noProof/>
              <w:sz w:val="20"/>
            </w:rPr>
          </w:pPr>
          <w:hyperlink w:anchor="_Toc9942082" w:history="1">
            <w:r w:rsidR="00E6680A" w:rsidRPr="003B765F">
              <w:rPr>
                <w:rStyle w:val="Hyperlink"/>
                <w:noProof/>
                <w:sz w:val="20"/>
              </w:rPr>
              <w:t>2.1</w:t>
            </w:r>
            <w:r w:rsidR="00E6680A" w:rsidRPr="003B765F">
              <w:rPr>
                <w:noProof/>
                <w:sz w:val="20"/>
              </w:rPr>
              <w:tab/>
            </w:r>
            <w:r w:rsidR="00E6680A" w:rsidRPr="003B765F">
              <w:rPr>
                <w:rStyle w:val="Hyperlink"/>
                <w:noProof/>
                <w:sz w:val="20"/>
              </w:rPr>
              <w:t>Identifisere og kartlegge gevinster</w:t>
            </w:r>
            <w:r w:rsidR="00E6680A" w:rsidRPr="003B765F">
              <w:rPr>
                <w:noProof/>
                <w:webHidden/>
                <w:sz w:val="20"/>
              </w:rPr>
              <w:tab/>
            </w:r>
            <w:r w:rsidR="00E6680A" w:rsidRPr="003B765F">
              <w:rPr>
                <w:noProof/>
                <w:webHidden/>
                <w:sz w:val="20"/>
              </w:rPr>
              <w:fldChar w:fldCharType="begin"/>
            </w:r>
            <w:r w:rsidR="00E6680A" w:rsidRPr="003B765F">
              <w:rPr>
                <w:noProof/>
                <w:webHidden/>
                <w:sz w:val="20"/>
              </w:rPr>
              <w:instrText xml:space="preserve"> PAGEREF _Toc9942082 \h </w:instrText>
            </w:r>
            <w:r w:rsidR="00E6680A" w:rsidRPr="003B765F">
              <w:rPr>
                <w:noProof/>
                <w:webHidden/>
                <w:sz w:val="20"/>
              </w:rPr>
            </w:r>
            <w:r w:rsidR="00E6680A" w:rsidRPr="003B765F">
              <w:rPr>
                <w:noProof/>
                <w:webHidden/>
                <w:sz w:val="20"/>
              </w:rPr>
              <w:fldChar w:fldCharType="separate"/>
            </w:r>
            <w:r w:rsidR="007564B0" w:rsidRPr="003B765F">
              <w:rPr>
                <w:noProof/>
                <w:webHidden/>
                <w:sz w:val="20"/>
              </w:rPr>
              <w:t>4</w:t>
            </w:r>
            <w:r w:rsidR="00E6680A" w:rsidRPr="003B765F">
              <w:rPr>
                <w:noProof/>
                <w:webHidden/>
                <w:sz w:val="20"/>
              </w:rPr>
              <w:fldChar w:fldCharType="end"/>
            </w:r>
          </w:hyperlink>
        </w:p>
        <w:p w14:paraId="66F237E0" w14:textId="0D8247BB" w:rsidR="00E6680A" w:rsidRPr="003B765F" w:rsidRDefault="00485E8D">
          <w:pPr>
            <w:pStyle w:val="TOC2"/>
            <w:tabs>
              <w:tab w:val="left" w:pos="880"/>
              <w:tab w:val="right" w:leader="dot" w:pos="8950"/>
            </w:tabs>
            <w:rPr>
              <w:noProof/>
              <w:sz w:val="20"/>
            </w:rPr>
          </w:pPr>
          <w:hyperlink w:anchor="_Toc9942083" w:history="1">
            <w:r w:rsidR="00E6680A" w:rsidRPr="003B765F">
              <w:rPr>
                <w:rStyle w:val="Hyperlink"/>
                <w:noProof/>
                <w:sz w:val="20"/>
              </w:rPr>
              <w:t>2.2</w:t>
            </w:r>
            <w:r w:rsidR="00E6680A" w:rsidRPr="003B765F">
              <w:rPr>
                <w:noProof/>
                <w:sz w:val="20"/>
              </w:rPr>
              <w:tab/>
            </w:r>
            <w:r w:rsidR="00E6680A" w:rsidRPr="003B765F">
              <w:rPr>
                <w:rStyle w:val="Hyperlink"/>
                <w:noProof/>
                <w:sz w:val="20"/>
              </w:rPr>
              <w:t>Prioritering av gevinster</w:t>
            </w:r>
            <w:r w:rsidR="00E6680A" w:rsidRPr="003B765F">
              <w:rPr>
                <w:noProof/>
                <w:webHidden/>
                <w:sz w:val="20"/>
              </w:rPr>
              <w:tab/>
            </w:r>
            <w:r w:rsidR="00E6680A" w:rsidRPr="003B765F">
              <w:rPr>
                <w:noProof/>
                <w:webHidden/>
                <w:sz w:val="20"/>
              </w:rPr>
              <w:fldChar w:fldCharType="begin"/>
            </w:r>
            <w:r w:rsidR="00E6680A" w:rsidRPr="003B765F">
              <w:rPr>
                <w:noProof/>
                <w:webHidden/>
                <w:sz w:val="20"/>
              </w:rPr>
              <w:instrText xml:space="preserve"> PAGEREF _Toc9942083 \h </w:instrText>
            </w:r>
            <w:r w:rsidR="00E6680A" w:rsidRPr="003B765F">
              <w:rPr>
                <w:noProof/>
                <w:webHidden/>
                <w:sz w:val="20"/>
              </w:rPr>
            </w:r>
            <w:r w:rsidR="00E6680A" w:rsidRPr="003B765F">
              <w:rPr>
                <w:noProof/>
                <w:webHidden/>
                <w:sz w:val="20"/>
              </w:rPr>
              <w:fldChar w:fldCharType="separate"/>
            </w:r>
            <w:r w:rsidR="007564B0" w:rsidRPr="003B765F">
              <w:rPr>
                <w:noProof/>
                <w:webHidden/>
                <w:sz w:val="20"/>
              </w:rPr>
              <w:t>4</w:t>
            </w:r>
            <w:r w:rsidR="00E6680A" w:rsidRPr="003B765F">
              <w:rPr>
                <w:noProof/>
                <w:webHidden/>
                <w:sz w:val="20"/>
              </w:rPr>
              <w:fldChar w:fldCharType="end"/>
            </w:r>
          </w:hyperlink>
        </w:p>
        <w:p w14:paraId="75566D8E" w14:textId="49C742A6" w:rsidR="00E6680A" w:rsidRPr="003B765F" w:rsidRDefault="00485E8D">
          <w:pPr>
            <w:pStyle w:val="TOC2"/>
            <w:tabs>
              <w:tab w:val="left" w:pos="880"/>
              <w:tab w:val="right" w:leader="dot" w:pos="8950"/>
            </w:tabs>
            <w:rPr>
              <w:noProof/>
              <w:sz w:val="20"/>
            </w:rPr>
          </w:pPr>
          <w:hyperlink w:anchor="_Toc9942084" w:history="1">
            <w:r w:rsidR="00E6680A" w:rsidRPr="003B765F">
              <w:rPr>
                <w:rStyle w:val="Hyperlink"/>
                <w:noProof/>
                <w:sz w:val="20"/>
              </w:rPr>
              <w:t>2.3</w:t>
            </w:r>
            <w:r w:rsidR="00E6680A" w:rsidRPr="003B765F">
              <w:rPr>
                <w:noProof/>
                <w:sz w:val="20"/>
              </w:rPr>
              <w:tab/>
            </w:r>
            <w:r w:rsidR="00E6680A" w:rsidRPr="003B765F">
              <w:rPr>
                <w:rStyle w:val="Hyperlink"/>
                <w:noProof/>
                <w:sz w:val="20"/>
              </w:rPr>
              <w:t>Lage gevinstprofiler</w:t>
            </w:r>
            <w:r w:rsidR="00E6680A" w:rsidRPr="003B765F">
              <w:rPr>
                <w:noProof/>
                <w:webHidden/>
                <w:sz w:val="20"/>
              </w:rPr>
              <w:tab/>
            </w:r>
            <w:r w:rsidR="00E6680A" w:rsidRPr="003B765F">
              <w:rPr>
                <w:noProof/>
                <w:webHidden/>
                <w:sz w:val="20"/>
              </w:rPr>
              <w:fldChar w:fldCharType="begin"/>
            </w:r>
            <w:r w:rsidR="00E6680A" w:rsidRPr="003B765F">
              <w:rPr>
                <w:noProof/>
                <w:webHidden/>
                <w:sz w:val="20"/>
              </w:rPr>
              <w:instrText xml:space="preserve"> PAGEREF _Toc9942084 \h </w:instrText>
            </w:r>
            <w:r w:rsidR="00E6680A" w:rsidRPr="003B765F">
              <w:rPr>
                <w:noProof/>
                <w:webHidden/>
                <w:sz w:val="20"/>
              </w:rPr>
            </w:r>
            <w:r w:rsidR="00E6680A" w:rsidRPr="003B765F">
              <w:rPr>
                <w:noProof/>
                <w:webHidden/>
                <w:sz w:val="20"/>
              </w:rPr>
              <w:fldChar w:fldCharType="separate"/>
            </w:r>
            <w:r w:rsidR="007564B0" w:rsidRPr="003B765F">
              <w:rPr>
                <w:noProof/>
                <w:webHidden/>
                <w:sz w:val="20"/>
              </w:rPr>
              <w:t>5</w:t>
            </w:r>
            <w:r w:rsidR="00E6680A" w:rsidRPr="003B765F">
              <w:rPr>
                <w:noProof/>
                <w:webHidden/>
                <w:sz w:val="20"/>
              </w:rPr>
              <w:fldChar w:fldCharType="end"/>
            </w:r>
          </w:hyperlink>
        </w:p>
        <w:p w14:paraId="0FB5D0FB" w14:textId="59225A84" w:rsidR="00E6680A" w:rsidRPr="003B765F" w:rsidRDefault="00485E8D">
          <w:pPr>
            <w:pStyle w:val="TOC2"/>
            <w:tabs>
              <w:tab w:val="left" w:pos="880"/>
              <w:tab w:val="right" w:leader="dot" w:pos="8950"/>
            </w:tabs>
            <w:rPr>
              <w:noProof/>
              <w:sz w:val="20"/>
            </w:rPr>
          </w:pPr>
          <w:hyperlink w:anchor="_Toc9942085" w:history="1">
            <w:r w:rsidR="00E6680A" w:rsidRPr="003B765F">
              <w:rPr>
                <w:rStyle w:val="Hyperlink"/>
                <w:noProof/>
                <w:sz w:val="20"/>
              </w:rPr>
              <w:t>2.4</w:t>
            </w:r>
            <w:r w:rsidR="00E6680A" w:rsidRPr="003B765F">
              <w:rPr>
                <w:noProof/>
                <w:sz w:val="20"/>
              </w:rPr>
              <w:tab/>
            </w:r>
            <w:r w:rsidR="00E6680A" w:rsidRPr="003B765F">
              <w:rPr>
                <w:rStyle w:val="Hyperlink"/>
                <w:noProof/>
                <w:sz w:val="20"/>
              </w:rPr>
              <w:t>Utarbeide gevinstrealiseringsplan</w:t>
            </w:r>
            <w:r w:rsidR="00E6680A" w:rsidRPr="003B765F">
              <w:rPr>
                <w:noProof/>
                <w:webHidden/>
                <w:sz w:val="20"/>
              </w:rPr>
              <w:tab/>
            </w:r>
            <w:r w:rsidR="00E6680A" w:rsidRPr="003B765F">
              <w:rPr>
                <w:noProof/>
                <w:webHidden/>
                <w:sz w:val="20"/>
              </w:rPr>
              <w:fldChar w:fldCharType="begin"/>
            </w:r>
            <w:r w:rsidR="00E6680A" w:rsidRPr="003B765F">
              <w:rPr>
                <w:noProof/>
                <w:webHidden/>
                <w:sz w:val="20"/>
              </w:rPr>
              <w:instrText xml:space="preserve"> PAGEREF _Toc9942085 \h </w:instrText>
            </w:r>
            <w:r w:rsidR="00E6680A" w:rsidRPr="003B765F">
              <w:rPr>
                <w:noProof/>
                <w:webHidden/>
                <w:sz w:val="20"/>
              </w:rPr>
            </w:r>
            <w:r w:rsidR="00E6680A" w:rsidRPr="003B765F">
              <w:rPr>
                <w:noProof/>
                <w:webHidden/>
                <w:sz w:val="20"/>
              </w:rPr>
              <w:fldChar w:fldCharType="separate"/>
            </w:r>
            <w:r w:rsidR="007564B0" w:rsidRPr="003B765F">
              <w:rPr>
                <w:noProof/>
                <w:webHidden/>
                <w:sz w:val="20"/>
              </w:rPr>
              <w:t>5</w:t>
            </w:r>
            <w:r w:rsidR="00E6680A" w:rsidRPr="003B765F">
              <w:rPr>
                <w:noProof/>
                <w:webHidden/>
                <w:sz w:val="20"/>
              </w:rPr>
              <w:fldChar w:fldCharType="end"/>
            </w:r>
          </w:hyperlink>
        </w:p>
        <w:p w14:paraId="4D1EF258" w14:textId="4F478289" w:rsidR="00E6680A" w:rsidRPr="003B765F" w:rsidRDefault="00485E8D">
          <w:pPr>
            <w:pStyle w:val="TOC1"/>
            <w:tabs>
              <w:tab w:val="left" w:pos="440"/>
              <w:tab w:val="right" w:leader="dot" w:pos="8950"/>
            </w:tabs>
            <w:rPr>
              <w:noProof/>
              <w:sz w:val="20"/>
            </w:rPr>
          </w:pPr>
          <w:hyperlink w:anchor="_Toc9942086" w:history="1">
            <w:r w:rsidR="00E6680A" w:rsidRPr="003B765F">
              <w:rPr>
                <w:rStyle w:val="Hyperlink"/>
                <w:noProof/>
                <w:sz w:val="20"/>
              </w:rPr>
              <w:t>3.</w:t>
            </w:r>
            <w:r w:rsidR="00E6680A" w:rsidRPr="003B765F">
              <w:rPr>
                <w:noProof/>
                <w:sz w:val="20"/>
              </w:rPr>
              <w:tab/>
            </w:r>
            <w:r w:rsidR="00E6680A" w:rsidRPr="003B765F">
              <w:rPr>
                <w:rStyle w:val="Hyperlink"/>
                <w:noProof/>
                <w:w w:val="112"/>
                <w:sz w:val="20"/>
              </w:rPr>
              <w:t>Realisere gevinstene</w:t>
            </w:r>
            <w:r w:rsidR="00E6680A" w:rsidRPr="003B765F">
              <w:rPr>
                <w:noProof/>
                <w:webHidden/>
                <w:sz w:val="20"/>
              </w:rPr>
              <w:tab/>
            </w:r>
            <w:r w:rsidR="00E6680A" w:rsidRPr="003B765F">
              <w:rPr>
                <w:noProof/>
                <w:webHidden/>
                <w:sz w:val="20"/>
              </w:rPr>
              <w:fldChar w:fldCharType="begin"/>
            </w:r>
            <w:r w:rsidR="00E6680A" w:rsidRPr="003B765F">
              <w:rPr>
                <w:noProof/>
                <w:webHidden/>
                <w:sz w:val="20"/>
              </w:rPr>
              <w:instrText xml:space="preserve"> PAGEREF _Toc9942086 \h </w:instrText>
            </w:r>
            <w:r w:rsidR="00E6680A" w:rsidRPr="003B765F">
              <w:rPr>
                <w:noProof/>
                <w:webHidden/>
                <w:sz w:val="20"/>
              </w:rPr>
            </w:r>
            <w:r w:rsidR="00E6680A" w:rsidRPr="003B765F">
              <w:rPr>
                <w:noProof/>
                <w:webHidden/>
                <w:sz w:val="20"/>
              </w:rPr>
              <w:fldChar w:fldCharType="separate"/>
            </w:r>
            <w:r w:rsidR="007564B0" w:rsidRPr="003B765F">
              <w:rPr>
                <w:noProof/>
                <w:webHidden/>
                <w:sz w:val="20"/>
              </w:rPr>
              <w:t>6</w:t>
            </w:r>
            <w:r w:rsidR="00E6680A" w:rsidRPr="003B765F">
              <w:rPr>
                <w:noProof/>
                <w:webHidden/>
                <w:sz w:val="20"/>
              </w:rPr>
              <w:fldChar w:fldCharType="end"/>
            </w:r>
          </w:hyperlink>
        </w:p>
        <w:p w14:paraId="3743E68C" w14:textId="71E38BB0" w:rsidR="00E6680A" w:rsidRPr="003B765F" w:rsidRDefault="00485E8D">
          <w:pPr>
            <w:pStyle w:val="TOC2"/>
            <w:tabs>
              <w:tab w:val="left" w:pos="880"/>
              <w:tab w:val="right" w:leader="dot" w:pos="8950"/>
            </w:tabs>
            <w:rPr>
              <w:noProof/>
              <w:sz w:val="20"/>
            </w:rPr>
          </w:pPr>
          <w:hyperlink w:anchor="_Toc9942087" w:history="1">
            <w:r w:rsidR="00E6680A" w:rsidRPr="003B765F">
              <w:rPr>
                <w:rStyle w:val="Hyperlink"/>
                <w:noProof/>
                <w:sz w:val="20"/>
                <w:lang w:val="en-GB"/>
              </w:rPr>
              <w:t>3.1</w:t>
            </w:r>
            <w:r w:rsidR="00E6680A" w:rsidRPr="003B765F">
              <w:rPr>
                <w:noProof/>
                <w:sz w:val="20"/>
              </w:rPr>
              <w:tab/>
            </w:r>
            <w:r w:rsidR="00E6680A" w:rsidRPr="003B765F">
              <w:rPr>
                <w:rStyle w:val="Hyperlink"/>
                <w:noProof/>
                <w:spacing w:val="1"/>
                <w:sz w:val="20"/>
                <w:lang w:val="en-GB"/>
              </w:rPr>
              <w:t xml:space="preserve">Gjennomføre </w:t>
            </w:r>
            <w:r w:rsidR="00E6680A" w:rsidRPr="003B765F">
              <w:rPr>
                <w:rStyle w:val="Hyperlink"/>
                <w:noProof/>
                <w:sz w:val="20"/>
              </w:rPr>
              <w:t>gevinstrealiseringsplanen</w:t>
            </w:r>
            <w:r w:rsidR="00E6680A" w:rsidRPr="003B765F">
              <w:rPr>
                <w:noProof/>
                <w:webHidden/>
                <w:sz w:val="20"/>
              </w:rPr>
              <w:tab/>
            </w:r>
            <w:r w:rsidR="00E6680A" w:rsidRPr="003B765F">
              <w:rPr>
                <w:noProof/>
                <w:webHidden/>
                <w:sz w:val="20"/>
              </w:rPr>
              <w:fldChar w:fldCharType="begin"/>
            </w:r>
            <w:r w:rsidR="00E6680A" w:rsidRPr="003B765F">
              <w:rPr>
                <w:noProof/>
                <w:webHidden/>
                <w:sz w:val="20"/>
              </w:rPr>
              <w:instrText xml:space="preserve"> PAGEREF _Toc9942087 \h </w:instrText>
            </w:r>
            <w:r w:rsidR="00E6680A" w:rsidRPr="003B765F">
              <w:rPr>
                <w:noProof/>
                <w:webHidden/>
                <w:sz w:val="20"/>
              </w:rPr>
            </w:r>
            <w:r w:rsidR="00E6680A" w:rsidRPr="003B765F">
              <w:rPr>
                <w:noProof/>
                <w:webHidden/>
                <w:sz w:val="20"/>
              </w:rPr>
              <w:fldChar w:fldCharType="separate"/>
            </w:r>
            <w:r w:rsidR="007564B0" w:rsidRPr="003B765F">
              <w:rPr>
                <w:noProof/>
                <w:webHidden/>
                <w:sz w:val="20"/>
              </w:rPr>
              <w:t>6</w:t>
            </w:r>
            <w:r w:rsidR="00E6680A" w:rsidRPr="003B765F">
              <w:rPr>
                <w:noProof/>
                <w:webHidden/>
                <w:sz w:val="20"/>
              </w:rPr>
              <w:fldChar w:fldCharType="end"/>
            </w:r>
          </w:hyperlink>
        </w:p>
        <w:p w14:paraId="42F054C3" w14:textId="6C801580" w:rsidR="00E6680A" w:rsidRPr="003B765F" w:rsidRDefault="00485E8D">
          <w:pPr>
            <w:pStyle w:val="TOC1"/>
            <w:tabs>
              <w:tab w:val="left" w:pos="440"/>
              <w:tab w:val="right" w:leader="dot" w:pos="8950"/>
            </w:tabs>
            <w:rPr>
              <w:noProof/>
              <w:sz w:val="20"/>
            </w:rPr>
          </w:pPr>
          <w:hyperlink w:anchor="_Toc9942088" w:history="1">
            <w:r w:rsidR="00E6680A" w:rsidRPr="003B765F">
              <w:rPr>
                <w:rStyle w:val="Hyperlink"/>
                <w:noProof/>
                <w:sz w:val="20"/>
              </w:rPr>
              <w:t>4.</w:t>
            </w:r>
            <w:r w:rsidR="00E6680A" w:rsidRPr="003B765F">
              <w:rPr>
                <w:noProof/>
                <w:sz w:val="20"/>
              </w:rPr>
              <w:tab/>
            </w:r>
            <w:r w:rsidR="00E6680A" w:rsidRPr="003B765F">
              <w:rPr>
                <w:rStyle w:val="Hyperlink"/>
                <w:noProof/>
                <w:sz w:val="20"/>
              </w:rPr>
              <w:t>Vurdere og evaluere gevinstrealisering</w:t>
            </w:r>
            <w:r w:rsidR="00E6680A" w:rsidRPr="003B765F">
              <w:rPr>
                <w:noProof/>
                <w:webHidden/>
                <w:sz w:val="20"/>
              </w:rPr>
              <w:tab/>
            </w:r>
            <w:r w:rsidR="00E6680A" w:rsidRPr="003B765F">
              <w:rPr>
                <w:noProof/>
                <w:webHidden/>
                <w:sz w:val="20"/>
              </w:rPr>
              <w:fldChar w:fldCharType="begin"/>
            </w:r>
            <w:r w:rsidR="00E6680A" w:rsidRPr="003B765F">
              <w:rPr>
                <w:noProof/>
                <w:webHidden/>
                <w:sz w:val="20"/>
              </w:rPr>
              <w:instrText xml:space="preserve"> PAGEREF _Toc9942088 \h </w:instrText>
            </w:r>
            <w:r w:rsidR="00E6680A" w:rsidRPr="003B765F">
              <w:rPr>
                <w:noProof/>
                <w:webHidden/>
                <w:sz w:val="20"/>
              </w:rPr>
            </w:r>
            <w:r w:rsidR="00E6680A" w:rsidRPr="003B765F">
              <w:rPr>
                <w:noProof/>
                <w:webHidden/>
                <w:sz w:val="20"/>
              </w:rPr>
              <w:fldChar w:fldCharType="separate"/>
            </w:r>
            <w:r w:rsidR="007564B0" w:rsidRPr="003B765F">
              <w:rPr>
                <w:noProof/>
                <w:webHidden/>
                <w:sz w:val="20"/>
              </w:rPr>
              <w:t>7</w:t>
            </w:r>
            <w:r w:rsidR="00E6680A" w:rsidRPr="003B765F">
              <w:rPr>
                <w:noProof/>
                <w:webHidden/>
                <w:sz w:val="20"/>
              </w:rPr>
              <w:fldChar w:fldCharType="end"/>
            </w:r>
          </w:hyperlink>
        </w:p>
        <w:p w14:paraId="18F096C2" w14:textId="22E715CE" w:rsidR="00E6680A" w:rsidRPr="003B765F" w:rsidRDefault="00485E8D">
          <w:pPr>
            <w:pStyle w:val="TOC1"/>
            <w:tabs>
              <w:tab w:val="left" w:pos="440"/>
              <w:tab w:val="right" w:leader="dot" w:pos="8950"/>
            </w:tabs>
            <w:rPr>
              <w:noProof/>
              <w:sz w:val="20"/>
            </w:rPr>
          </w:pPr>
          <w:hyperlink w:anchor="_Toc9942089" w:history="1">
            <w:r w:rsidR="00E6680A" w:rsidRPr="003B765F">
              <w:rPr>
                <w:rStyle w:val="Hyperlink"/>
                <w:noProof/>
                <w:sz w:val="20"/>
              </w:rPr>
              <w:t>5.</w:t>
            </w:r>
            <w:r w:rsidR="00E6680A" w:rsidRPr="003B765F">
              <w:rPr>
                <w:noProof/>
                <w:sz w:val="20"/>
              </w:rPr>
              <w:tab/>
            </w:r>
            <w:r w:rsidR="00E6680A" w:rsidRPr="003B765F">
              <w:rPr>
                <w:rStyle w:val="Hyperlink"/>
                <w:noProof/>
                <w:sz w:val="20"/>
              </w:rPr>
              <w:t>Roller og ansvar</w:t>
            </w:r>
            <w:r w:rsidR="00E6680A" w:rsidRPr="003B765F">
              <w:rPr>
                <w:noProof/>
                <w:webHidden/>
                <w:sz w:val="20"/>
              </w:rPr>
              <w:tab/>
            </w:r>
            <w:r w:rsidR="00E6680A" w:rsidRPr="003B765F">
              <w:rPr>
                <w:noProof/>
                <w:webHidden/>
                <w:sz w:val="20"/>
              </w:rPr>
              <w:fldChar w:fldCharType="begin"/>
            </w:r>
            <w:r w:rsidR="00E6680A" w:rsidRPr="003B765F">
              <w:rPr>
                <w:noProof/>
                <w:webHidden/>
                <w:sz w:val="20"/>
              </w:rPr>
              <w:instrText xml:space="preserve"> PAGEREF _Toc9942089 \h </w:instrText>
            </w:r>
            <w:r w:rsidR="00E6680A" w:rsidRPr="003B765F">
              <w:rPr>
                <w:noProof/>
                <w:webHidden/>
                <w:sz w:val="20"/>
              </w:rPr>
            </w:r>
            <w:r w:rsidR="00E6680A" w:rsidRPr="003B765F">
              <w:rPr>
                <w:noProof/>
                <w:webHidden/>
                <w:sz w:val="20"/>
              </w:rPr>
              <w:fldChar w:fldCharType="separate"/>
            </w:r>
            <w:r w:rsidR="007564B0" w:rsidRPr="003B765F">
              <w:rPr>
                <w:noProof/>
                <w:webHidden/>
                <w:sz w:val="20"/>
              </w:rPr>
              <w:t>8</w:t>
            </w:r>
            <w:r w:rsidR="00E6680A" w:rsidRPr="003B765F">
              <w:rPr>
                <w:noProof/>
                <w:webHidden/>
                <w:sz w:val="20"/>
              </w:rPr>
              <w:fldChar w:fldCharType="end"/>
            </w:r>
          </w:hyperlink>
        </w:p>
        <w:p w14:paraId="60D442C0" w14:textId="77777777" w:rsidR="00E6680A" w:rsidRPr="003B765F" w:rsidRDefault="00E6680A">
          <w:pPr>
            <w:rPr>
              <w:sz w:val="20"/>
            </w:rPr>
          </w:pPr>
          <w:r w:rsidRPr="003B765F">
            <w:rPr>
              <w:b/>
              <w:bCs/>
              <w:noProof/>
              <w:sz w:val="20"/>
            </w:rPr>
            <w:fldChar w:fldCharType="end"/>
          </w:r>
        </w:p>
      </w:sdtContent>
    </w:sdt>
    <w:p w14:paraId="4A11BB62" w14:textId="77777777" w:rsidR="00E6680A" w:rsidRPr="003B765F" w:rsidRDefault="00E6680A">
      <w:pPr>
        <w:spacing w:after="160" w:line="259" w:lineRule="auto"/>
        <w:rPr>
          <w:rFonts w:eastAsiaTheme="majorEastAsia" w:cstheme="majorBidi"/>
          <w:b/>
          <w:bCs/>
          <w:caps/>
          <w:color w:val="44546A" w:themeColor="text2"/>
          <w:sz w:val="32"/>
          <w:szCs w:val="28"/>
        </w:rPr>
      </w:pPr>
    </w:p>
    <w:p w14:paraId="254E6D34" w14:textId="77777777" w:rsidR="00E6680A" w:rsidRPr="003B765F" w:rsidRDefault="00E6680A" w:rsidP="00E6680A">
      <w:pPr>
        <w:pStyle w:val="Heading1"/>
        <w:rPr>
          <w:sz w:val="32"/>
        </w:rPr>
      </w:pPr>
      <w:bookmarkStart w:id="5" w:name="_Toc9942079"/>
      <w:r w:rsidRPr="003B765F">
        <w:rPr>
          <w:sz w:val="32"/>
        </w:rPr>
        <w:t>Formålet med strategien</w:t>
      </w:r>
      <w:bookmarkEnd w:id="1"/>
      <w:bookmarkEnd w:id="5"/>
    </w:p>
    <w:p w14:paraId="4CC02C1F" w14:textId="77777777" w:rsidR="00E6680A" w:rsidRPr="003B765F" w:rsidRDefault="00E6680A" w:rsidP="00E6680A">
      <w:pPr>
        <w:spacing w:before="17" w:line="220" w:lineRule="exact"/>
        <w:rPr>
          <w:sz w:val="20"/>
        </w:rPr>
      </w:pPr>
    </w:p>
    <w:p w14:paraId="03697F00" w14:textId="77777777" w:rsidR="00E6680A" w:rsidRPr="003B765F" w:rsidRDefault="00E6680A" w:rsidP="00E6680A">
      <w:pPr>
        <w:spacing w:line="288" w:lineRule="auto"/>
        <w:ind w:right="408"/>
        <w:rPr>
          <w:rFonts w:eastAsia="Verdana" w:cs="Verdana"/>
          <w:sz w:val="20"/>
        </w:rPr>
      </w:pPr>
      <w:r w:rsidRPr="003B765F">
        <w:rPr>
          <w:rFonts w:eastAsia="Verdana" w:cs="Verdana"/>
          <w:spacing w:val="1"/>
          <w:sz w:val="20"/>
        </w:rPr>
        <w:t>Gevinstrealiseringsstrategien beskriver hvordan gevinstrealisering skal adresseres i Program for administrativ effektivisering og digitalisering ved UIO. Strategien skal danne grunnlaget for at programmet lykkes med å identifiser og realisere potensielle gevinster.</w:t>
      </w:r>
    </w:p>
    <w:p w14:paraId="0139DF65" w14:textId="77777777" w:rsidR="00E6680A" w:rsidRPr="003B765F" w:rsidRDefault="00E6680A" w:rsidP="00E6680A">
      <w:pPr>
        <w:spacing w:before="10" w:line="110" w:lineRule="exact"/>
        <w:rPr>
          <w:sz w:val="13"/>
          <w:szCs w:val="11"/>
        </w:rPr>
      </w:pPr>
    </w:p>
    <w:p w14:paraId="243BE89B" w14:textId="77777777" w:rsidR="00E6680A" w:rsidRPr="003B765F" w:rsidRDefault="00E6680A" w:rsidP="00E6680A">
      <w:pPr>
        <w:spacing w:line="240" w:lineRule="auto"/>
        <w:ind w:right="-20"/>
        <w:rPr>
          <w:rFonts w:eastAsia="Verdana" w:cs="Verdana"/>
          <w:sz w:val="20"/>
        </w:rPr>
      </w:pPr>
      <w:r w:rsidRPr="003B765F">
        <w:rPr>
          <w:rFonts w:eastAsia="Verdana" w:cs="Verdana"/>
          <w:spacing w:val="1"/>
          <w:sz w:val="20"/>
        </w:rPr>
        <w:t>Strategien gir retning og informasjon om</w:t>
      </w:r>
      <w:r w:rsidRPr="003B765F">
        <w:rPr>
          <w:rFonts w:eastAsia="Verdana" w:cs="Verdana"/>
          <w:sz w:val="20"/>
        </w:rPr>
        <w:t>:</w:t>
      </w:r>
    </w:p>
    <w:p w14:paraId="29573DA8" w14:textId="77777777" w:rsidR="00E6680A" w:rsidRPr="003B765F" w:rsidRDefault="00E6680A" w:rsidP="00E6680A">
      <w:pPr>
        <w:spacing w:before="2" w:line="170" w:lineRule="exact"/>
        <w:rPr>
          <w:szCs w:val="17"/>
        </w:rPr>
      </w:pPr>
    </w:p>
    <w:p w14:paraId="12E50F9E" w14:textId="77777777" w:rsidR="00E6680A" w:rsidRPr="003B765F" w:rsidRDefault="00E6680A" w:rsidP="006F60BE">
      <w:pPr>
        <w:pStyle w:val="ListParagraph"/>
        <w:numPr>
          <w:ilvl w:val="0"/>
          <w:numId w:val="9"/>
        </w:numPr>
        <w:rPr>
          <w:sz w:val="20"/>
        </w:rPr>
      </w:pPr>
      <w:r w:rsidRPr="003B765F">
        <w:rPr>
          <w:sz w:val="20"/>
        </w:rPr>
        <w:t>Formålet med å jobbe strukturert med gevinstrealisering i programmet.</w:t>
      </w:r>
    </w:p>
    <w:p w14:paraId="7894D75B" w14:textId="77777777" w:rsidR="00E6680A" w:rsidRPr="003B765F" w:rsidRDefault="00E6680A" w:rsidP="006F60BE">
      <w:pPr>
        <w:pStyle w:val="ListParagraph"/>
        <w:numPr>
          <w:ilvl w:val="0"/>
          <w:numId w:val="9"/>
        </w:numPr>
        <w:rPr>
          <w:sz w:val="20"/>
        </w:rPr>
      </w:pPr>
      <w:r w:rsidRPr="003B765F">
        <w:rPr>
          <w:rFonts w:eastAsia="Arial" w:cs="Arial"/>
          <w:sz w:val="20"/>
        </w:rPr>
        <w:t>Tilnærmingen til gevinstplanlegging – hvilket innebærer hvordan gevinster er identifisert, definert og prioritert på program og prosjektnivå.</w:t>
      </w:r>
    </w:p>
    <w:p w14:paraId="0116B40A" w14:textId="77777777" w:rsidR="00E6680A" w:rsidRPr="003B765F" w:rsidRDefault="00E6680A" w:rsidP="006F60BE">
      <w:pPr>
        <w:pStyle w:val="ListParagraph"/>
        <w:numPr>
          <w:ilvl w:val="0"/>
          <w:numId w:val="9"/>
        </w:numPr>
        <w:rPr>
          <w:sz w:val="20"/>
        </w:rPr>
      </w:pPr>
      <w:r w:rsidRPr="003B765F">
        <w:rPr>
          <w:sz w:val="20"/>
        </w:rPr>
        <w:t xml:space="preserve">Tilnærmingen til hvordan identifiserte gevinster realiseres og hvordan fremdrift skal måles og vurderes. </w:t>
      </w:r>
    </w:p>
    <w:p w14:paraId="5F0583C7" w14:textId="77777777" w:rsidR="00E6680A" w:rsidRPr="003B765F" w:rsidRDefault="00E6680A" w:rsidP="006F60BE">
      <w:pPr>
        <w:pStyle w:val="ListParagraph"/>
        <w:numPr>
          <w:ilvl w:val="0"/>
          <w:numId w:val="9"/>
        </w:numPr>
        <w:rPr>
          <w:sz w:val="20"/>
        </w:rPr>
      </w:pPr>
      <w:r w:rsidRPr="003B765F">
        <w:rPr>
          <w:sz w:val="20"/>
        </w:rPr>
        <w:t xml:space="preserve">Roller og ansvar knyttet til gevinstrealisering for involverte aktører i programmet og tilhørende prosjekter. </w:t>
      </w:r>
    </w:p>
    <w:p w14:paraId="719D4035" w14:textId="77777777" w:rsidR="00E6680A" w:rsidRPr="003B765F" w:rsidRDefault="00E6680A" w:rsidP="006F60BE">
      <w:pPr>
        <w:pStyle w:val="ListParagraph"/>
        <w:numPr>
          <w:ilvl w:val="0"/>
          <w:numId w:val="9"/>
        </w:numPr>
        <w:rPr>
          <w:sz w:val="20"/>
        </w:rPr>
      </w:pPr>
      <w:r w:rsidRPr="003B765F">
        <w:rPr>
          <w:sz w:val="20"/>
        </w:rPr>
        <w:t xml:space="preserve">Målemetoder og aktiviteter som vil bli brukt til å følge opp gevinster på program og prosjektnivå. </w:t>
      </w:r>
    </w:p>
    <w:p w14:paraId="38B53188" w14:textId="77777777" w:rsidR="00E6680A" w:rsidRPr="003B765F" w:rsidRDefault="00E6680A" w:rsidP="00E6680A">
      <w:pPr>
        <w:spacing w:line="200" w:lineRule="exact"/>
        <w:rPr>
          <w:rFonts w:eastAsia="Verdana" w:cs="Verdana"/>
          <w:sz w:val="20"/>
        </w:rPr>
      </w:pPr>
    </w:p>
    <w:p w14:paraId="1A3A070D" w14:textId="77777777" w:rsidR="00E6680A" w:rsidRPr="003B765F" w:rsidRDefault="00E6680A" w:rsidP="00E6680A">
      <w:pPr>
        <w:rPr>
          <w:sz w:val="20"/>
        </w:rPr>
      </w:pPr>
      <w:r w:rsidRPr="003B765F">
        <w:rPr>
          <w:sz w:val="20"/>
        </w:rPr>
        <w:t>Gevinstrealiseringsstrategien er et sentralt dokument for programmet da dette utgjør rammen for hvor vi skal jobbe med gevinster, et område som UiO tidligere ikke har jobbet systematisk med.</w:t>
      </w:r>
    </w:p>
    <w:p w14:paraId="3F2D2CA1" w14:textId="77777777" w:rsidR="00E6680A" w:rsidRPr="003B765F" w:rsidRDefault="00E6680A" w:rsidP="00E6680A">
      <w:pPr>
        <w:spacing w:line="200" w:lineRule="exact"/>
        <w:rPr>
          <w:sz w:val="22"/>
          <w:szCs w:val="20"/>
        </w:rPr>
      </w:pPr>
    </w:p>
    <w:p w14:paraId="4315EB17" w14:textId="77777777" w:rsidR="00E6680A" w:rsidRPr="003B765F" w:rsidRDefault="00E6680A" w:rsidP="00E6680A">
      <w:pPr>
        <w:pStyle w:val="Heading2"/>
        <w:rPr>
          <w:sz w:val="20"/>
        </w:rPr>
      </w:pPr>
      <w:bookmarkStart w:id="6" w:name="_Toc534920202"/>
      <w:bookmarkStart w:id="7" w:name="_Toc536083390"/>
      <w:bookmarkStart w:id="8" w:name="_Toc9942080"/>
      <w:r w:rsidRPr="003B765F">
        <w:rPr>
          <w:sz w:val="20"/>
        </w:rPr>
        <w:t>Gevinstrealisering i programmet</w:t>
      </w:r>
      <w:bookmarkEnd w:id="6"/>
      <w:bookmarkEnd w:id="7"/>
      <w:bookmarkEnd w:id="8"/>
    </w:p>
    <w:p w14:paraId="3AE89996" w14:textId="77777777" w:rsidR="00E6680A" w:rsidRPr="003B765F" w:rsidRDefault="00E6680A" w:rsidP="00E6680A">
      <w:pPr>
        <w:spacing w:before="20" w:line="220" w:lineRule="exact"/>
        <w:rPr>
          <w:sz w:val="20"/>
        </w:rPr>
      </w:pPr>
    </w:p>
    <w:p w14:paraId="0858ED3B" w14:textId="77777777" w:rsidR="00E6680A" w:rsidRPr="003B765F" w:rsidRDefault="00E6680A" w:rsidP="006F60BE">
      <w:pPr>
        <w:rPr>
          <w:sz w:val="20"/>
        </w:rPr>
      </w:pPr>
      <w:r w:rsidRPr="003B765F">
        <w:rPr>
          <w:sz w:val="20"/>
        </w:rPr>
        <w:t>Hovedformålet med å jobbe systematisk med gevinstrealisering i Program for administrativ effektivisering og digitalisering er å:</w:t>
      </w:r>
    </w:p>
    <w:p w14:paraId="5691ACD3" w14:textId="77777777" w:rsidR="00E6680A" w:rsidRPr="003B765F" w:rsidRDefault="00E6680A" w:rsidP="00E6680A">
      <w:pPr>
        <w:tabs>
          <w:tab w:val="left" w:pos="1180"/>
        </w:tabs>
        <w:spacing w:line="288" w:lineRule="auto"/>
        <w:ind w:right="628"/>
        <w:rPr>
          <w:rFonts w:asciiTheme="minorHAnsi" w:eastAsia="Verdana" w:hAnsiTheme="minorHAnsi" w:cs="Verdana"/>
          <w:spacing w:val="-1"/>
          <w:sz w:val="20"/>
        </w:rPr>
      </w:pPr>
    </w:p>
    <w:p w14:paraId="2DA003EE" w14:textId="77777777" w:rsidR="00E6680A" w:rsidRPr="003B765F" w:rsidRDefault="00E6680A" w:rsidP="006F60BE">
      <w:pPr>
        <w:pStyle w:val="ListParagraph"/>
        <w:numPr>
          <w:ilvl w:val="0"/>
          <w:numId w:val="10"/>
        </w:numPr>
        <w:rPr>
          <w:sz w:val="20"/>
        </w:rPr>
      </w:pPr>
      <w:r w:rsidRPr="003B765F">
        <w:rPr>
          <w:sz w:val="20"/>
        </w:rPr>
        <w:t xml:space="preserve">Sikre en tydelig sammenheng mellom programmets strategiske mål og gevinstpotensial, og UiOs strategiske målsetninger. </w:t>
      </w:r>
    </w:p>
    <w:p w14:paraId="6EC37CCD" w14:textId="77777777" w:rsidR="00E6680A" w:rsidRPr="003B765F" w:rsidRDefault="00E6680A" w:rsidP="006F60BE">
      <w:pPr>
        <w:pStyle w:val="ListParagraph"/>
        <w:numPr>
          <w:ilvl w:val="0"/>
          <w:numId w:val="10"/>
        </w:numPr>
        <w:rPr>
          <w:sz w:val="20"/>
        </w:rPr>
      </w:pPr>
      <w:r w:rsidRPr="003B765F">
        <w:rPr>
          <w:sz w:val="20"/>
        </w:rPr>
        <w:t xml:space="preserve">Sikre at gevinster er identifisert og tydelig koblet til UiOs målsetninger, </w:t>
      </w:r>
    </w:p>
    <w:p w14:paraId="5C97BF47" w14:textId="77777777" w:rsidR="00E6680A" w:rsidRPr="003B765F" w:rsidRDefault="00E6680A" w:rsidP="006F60BE">
      <w:pPr>
        <w:pStyle w:val="ListParagraph"/>
        <w:numPr>
          <w:ilvl w:val="0"/>
          <w:numId w:val="10"/>
        </w:numPr>
        <w:rPr>
          <w:sz w:val="20"/>
        </w:rPr>
      </w:pPr>
      <w:r w:rsidRPr="003B765F">
        <w:rPr>
          <w:sz w:val="20"/>
        </w:rPr>
        <w:t>Sikre at ønskede gevinster kan realiseres og dokumenteres</w:t>
      </w:r>
    </w:p>
    <w:p w14:paraId="4491FBE8" w14:textId="77777777" w:rsidR="00E6680A" w:rsidRPr="003B765F" w:rsidRDefault="00E6680A" w:rsidP="006F60BE">
      <w:pPr>
        <w:pStyle w:val="ListParagraph"/>
        <w:numPr>
          <w:ilvl w:val="0"/>
          <w:numId w:val="10"/>
        </w:numPr>
        <w:rPr>
          <w:sz w:val="20"/>
        </w:rPr>
      </w:pPr>
      <w:r w:rsidRPr="003B765F">
        <w:rPr>
          <w:sz w:val="20"/>
        </w:rPr>
        <w:t xml:space="preserve">Sikre at de berørte deler av UiOs organisasjon forstår deres rolle og ansvar i realiseringen av ønskede gevinster og at ansvaret for realiseringen er tydelig forankret. </w:t>
      </w:r>
    </w:p>
    <w:p w14:paraId="2F79C973" w14:textId="77777777" w:rsidR="00E6680A" w:rsidRPr="003B765F" w:rsidRDefault="00E6680A" w:rsidP="006F60BE">
      <w:pPr>
        <w:pStyle w:val="ListParagraph"/>
        <w:numPr>
          <w:ilvl w:val="0"/>
          <w:numId w:val="10"/>
        </w:numPr>
        <w:rPr>
          <w:sz w:val="20"/>
        </w:rPr>
      </w:pPr>
      <w:r w:rsidRPr="003B765F">
        <w:rPr>
          <w:sz w:val="20"/>
        </w:rPr>
        <w:t xml:space="preserve">Aktivt drive prosessen med å realisere gevinster gjennom hele programmets og tilhørende prosjekters livsløp </w:t>
      </w:r>
    </w:p>
    <w:p w14:paraId="6E321645" w14:textId="77777777" w:rsidR="00E6680A" w:rsidRPr="003B765F" w:rsidRDefault="00E6680A" w:rsidP="006F60BE">
      <w:pPr>
        <w:pStyle w:val="ListParagraph"/>
        <w:numPr>
          <w:ilvl w:val="0"/>
          <w:numId w:val="10"/>
        </w:numPr>
        <w:rPr>
          <w:position w:val="-1"/>
          <w:sz w:val="20"/>
        </w:rPr>
      </w:pPr>
      <w:r w:rsidRPr="003B765F">
        <w:rPr>
          <w:sz w:val="20"/>
        </w:rPr>
        <w:t>Gi et veikart for hva som kreves for å realisere gevinstene i programmet og hvilke endringer som er nødvendige i øvrige deler av organisasjonen.</w:t>
      </w:r>
    </w:p>
    <w:p w14:paraId="128D3893" w14:textId="77777777" w:rsidR="00E6680A" w:rsidRPr="003B765F" w:rsidRDefault="00E6680A" w:rsidP="00E6680A">
      <w:pPr>
        <w:pStyle w:val="Heading1"/>
        <w:rPr>
          <w:sz w:val="32"/>
        </w:rPr>
      </w:pPr>
      <w:bookmarkStart w:id="9" w:name="_Toc536083391"/>
      <w:bookmarkStart w:id="10" w:name="_Toc9942081"/>
      <w:r w:rsidRPr="003B765F">
        <w:rPr>
          <w:w w:val="113"/>
          <w:sz w:val="32"/>
        </w:rPr>
        <w:t>Planlegge gevinster</w:t>
      </w:r>
      <w:bookmarkEnd w:id="9"/>
      <w:bookmarkEnd w:id="10"/>
    </w:p>
    <w:p w14:paraId="4EC01B45" w14:textId="77777777" w:rsidR="00E6680A" w:rsidRPr="003B765F" w:rsidRDefault="00E6680A" w:rsidP="00E6680A">
      <w:pPr>
        <w:spacing w:before="20" w:line="220" w:lineRule="exact"/>
        <w:rPr>
          <w:sz w:val="20"/>
        </w:rPr>
      </w:pPr>
    </w:p>
    <w:p w14:paraId="3AE304ED" w14:textId="77777777" w:rsidR="00E6680A" w:rsidRPr="003B765F" w:rsidRDefault="00E6680A" w:rsidP="00E6680A">
      <w:pPr>
        <w:spacing w:line="288" w:lineRule="auto"/>
        <w:ind w:left="118" w:right="206"/>
        <w:rPr>
          <w:rFonts w:eastAsia="Verdana" w:cs="Verdana"/>
          <w:sz w:val="20"/>
        </w:rPr>
      </w:pPr>
      <w:r w:rsidRPr="003B765F">
        <w:rPr>
          <w:rFonts w:eastAsia="Verdana" w:cs="Verdana"/>
          <w:sz w:val="20"/>
        </w:rPr>
        <w:t xml:space="preserve">Fornuftig og realistisk planlegging av gevinster er essensielt for en vellykket gjennomføring av programmet.  Gevinstplanlegging er en kontinuerlig og iterativ prosess som foregår gjennom hele programmets levetid og på både programnivå og prosjektnivå. Planleggingsprosessen består av fire skritt som skal gjennomføres av alle prosjekter i programmet og for programmet som helhet. </w:t>
      </w:r>
    </w:p>
    <w:p w14:paraId="3240D04A" w14:textId="77777777" w:rsidR="00E6680A" w:rsidRPr="003B765F" w:rsidRDefault="00E6680A" w:rsidP="00E6680A">
      <w:pPr>
        <w:spacing w:line="288" w:lineRule="auto"/>
        <w:ind w:left="118" w:right="206"/>
        <w:rPr>
          <w:rFonts w:eastAsia="Verdana" w:cs="Verdana"/>
          <w:sz w:val="20"/>
        </w:rPr>
      </w:pPr>
    </w:p>
    <w:p w14:paraId="7B8378B4" w14:textId="77777777" w:rsidR="00E6680A" w:rsidRPr="003B765F" w:rsidRDefault="00E6680A" w:rsidP="00E6680A">
      <w:pPr>
        <w:spacing w:line="288" w:lineRule="auto"/>
        <w:ind w:left="118" w:right="206"/>
        <w:rPr>
          <w:rFonts w:eastAsia="Verdana" w:cs="Verdana"/>
          <w:sz w:val="20"/>
        </w:rPr>
      </w:pPr>
      <w:r w:rsidRPr="003B765F">
        <w:rPr>
          <w:rFonts w:eastAsia="Verdana" w:cs="Verdana"/>
          <w:noProof/>
          <w:sz w:val="20"/>
          <w:lang w:eastAsia="nb-NO"/>
        </w:rPr>
        <w:drawing>
          <wp:inline distT="0" distB="0" distL="0" distR="0" wp14:anchorId="54E63CDD" wp14:editId="1FB9DFC6">
            <wp:extent cx="5553075" cy="1114425"/>
            <wp:effectExtent l="0" t="0" r="9525" b="0"/>
            <wp:docPr id="27" name="Diagram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7DBA78B7" w14:textId="77777777" w:rsidR="00E6680A" w:rsidRPr="003B765F" w:rsidRDefault="00E6680A" w:rsidP="00E6680A">
      <w:pPr>
        <w:spacing w:before="8" w:line="110" w:lineRule="exact"/>
        <w:rPr>
          <w:sz w:val="13"/>
          <w:szCs w:val="11"/>
        </w:rPr>
      </w:pPr>
    </w:p>
    <w:p w14:paraId="75B5F0E6" w14:textId="77777777" w:rsidR="00E6680A" w:rsidRPr="003B765F" w:rsidRDefault="00E6680A" w:rsidP="00E6680A">
      <w:pPr>
        <w:pStyle w:val="Heading2"/>
        <w:rPr>
          <w:sz w:val="20"/>
        </w:rPr>
      </w:pPr>
      <w:bookmarkStart w:id="11" w:name="_Toc536083392"/>
      <w:bookmarkStart w:id="12" w:name="_Toc9942082"/>
      <w:r w:rsidRPr="003B765F">
        <w:rPr>
          <w:sz w:val="20"/>
        </w:rPr>
        <w:t>Identifisere og kartlegge gevinster</w:t>
      </w:r>
      <w:bookmarkEnd w:id="11"/>
      <w:bookmarkEnd w:id="12"/>
    </w:p>
    <w:p w14:paraId="5FE7A176" w14:textId="77777777" w:rsidR="00E6680A" w:rsidRPr="003B765F" w:rsidRDefault="00E6680A" w:rsidP="00E6680A">
      <w:pPr>
        <w:spacing w:line="240" w:lineRule="exact"/>
        <w:rPr>
          <w:sz w:val="28"/>
          <w:szCs w:val="24"/>
        </w:rPr>
      </w:pPr>
    </w:p>
    <w:p w14:paraId="542A1A16" w14:textId="77777777" w:rsidR="00E6680A" w:rsidRPr="003B765F" w:rsidRDefault="00E6680A" w:rsidP="00E6680A">
      <w:pPr>
        <w:spacing w:line="287" w:lineRule="auto"/>
        <w:ind w:left="118" w:right="307"/>
        <w:rPr>
          <w:rFonts w:eastAsia="Verdana" w:cs="Verdana"/>
          <w:spacing w:val="1"/>
          <w:sz w:val="20"/>
        </w:rPr>
      </w:pPr>
      <w:r w:rsidRPr="003B765F">
        <w:rPr>
          <w:rFonts w:eastAsia="Verdana" w:cs="Verdana"/>
          <w:spacing w:val="1"/>
          <w:sz w:val="20"/>
        </w:rPr>
        <w:t>Programmet og tilhørende prosjekter skal utarbeide og vedlikeholde et gevinstkart som visualiserer sammenhengen mellom de produktene som utarbeides i prosjektet, nødvendige virksomhetsendringer, de gevinstene man ønsker å realisere og formålet med arbeidet</w:t>
      </w:r>
    </w:p>
    <w:p w14:paraId="6E379F3F" w14:textId="77777777" w:rsidR="00E6680A" w:rsidRPr="003B765F" w:rsidRDefault="00E6680A" w:rsidP="00E6680A">
      <w:pPr>
        <w:spacing w:line="287" w:lineRule="auto"/>
        <w:ind w:left="118" w:right="307"/>
        <w:rPr>
          <w:rFonts w:eastAsia="Verdana" w:cs="Verdana"/>
          <w:spacing w:val="1"/>
          <w:sz w:val="20"/>
        </w:rPr>
      </w:pPr>
    </w:p>
    <w:p w14:paraId="66E52B3F" w14:textId="77777777" w:rsidR="00E6680A" w:rsidRPr="003B765F" w:rsidRDefault="00E6680A" w:rsidP="00E6680A">
      <w:pPr>
        <w:spacing w:line="287" w:lineRule="auto"/>
        <w:ind w:left="118" w:right="307"/>
        <w:rPr>
          <w:rFonts w:eastAsia="Verdana" w:cs="Verdana"/>
          <w:spacing w:val="1"/>
          <w:sz w:val="20"/>
        </w:rPr>
      </w:pPr>
      <w:r w:rsidRPr="003B765F">
        <w:rPr>
          <w:rFonts w:eastAsia="Verdana" w:cs="Verdana"/>
          <w:noProof/>
          <w:spacing w:val="1"/>
          <w:sz w:val="20"/>
          <w:lang w:eastAsia="nb-NO"/>
        </w:rPr>
        <w:drawing>
          <wp:inline distT="0" distB="0" distL="0" distR="0" wp14:anchorId="38CA8194" wp14:editId="4BD9CBA7">
            <wp:extent cx="5622290" cy="626952"/>
            <wp:effectExtent l="0" t="0" r="0" b="1905"/>
            <wp:docPr id="1131582189" name="Picture 113158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692799" cy="634815"/>
                    </a:xfrm>
                    <a:prstGeom prst="rect">
                      <a:avLst/>
                    </a:prstGeom>
                    <a:noFill/>
                  </pic:spPr>
                </pic:pic>
              </a:graphicData>
            </a:graphic>
          </wp:inline>
        </w:drawing>
      </w:r>
    </w:p>
    <w:p w14:paraId="00B8F75E" w14:textId="77777777" w:rsidR="00E6680A" w:rsidRPr="003B765F" w:rsidRDefault="00E6680A" w:rsidP="00E6680A">
      <w:pPr>
        <w:spacing w:before="28" w:line="212" w:lineRule="exact"/>
        <w:ind w:right="3254"/>
        <w:jc w:val="both"/>
        <w:rPr>
          <w:rFonts w:eastAsia="Verdana" w:cs="Verdana"/>
          <w:w w:val="99"/>
          <w:position w:val="-1"/>
          <w:sz w:val="20"/>
          <w:lang w:val="en-GB"/>
        </w:rPr>
      </w:pPr>
    </w:p>
    <w:p w14:paraId="52F67EB4" w14:textId="77777777" w:rsidR="00E6680A" w:rsidRPr="003B765F" w:rsidRDefault="00E6680A" w:rsidP="00E6680A">
      <w:pPr>
        <w:spacing w:line="240" w:lineRule="exact"/>
        <w:rPr>
          <w:rFonts w:eastAsia="Verdana" w:cs="Verdana"/>
          <w:sz w:val="20"/>
        </w:rPr>
      </w:pPr>
      <w:r w:rsidRPr="003B765F">
        <w:rPr>
          <w:rFonts w:eastAsia="Verdana" w:cs="Verdana"/>
          <w:sz w:val="20"/>
        </w:rPr>
        <w:t xml:space="preserve">Et </w:t>
      </w:r>
      <w:r w:rsidRPr="003B765F">
        <w:rPr>
          <w:rFonts w:eastAsia="Verdana" w:cs="Verdana"/>
          <w:b/>
          <w:sz w:val="20"/>
        </w:rPr>
        <w:t>gevinstkart</w:t>
      </w:r>
      <w:r w:rsidRPr="003B765F">
        <w:rPr>
          <w:rFonts w:eastAsia="Verdana" w:cs="Verdana"/>
          <w:sz w:val="20"/>
        </w:rPr>
        <w:t xml:space="preserve"> er et svært verdifullt verktøy både i forhold til å kommunisere avhengigheter og forutsetninger for å realisere ønskede gevinster, men også for program/prosjektgruppen for å sikre at man har felles forståelse for arbeidet som skal gjøres og for å sikre at alle elementer som leder frem til en vellykket realisering av gevinster ivaretas. </w:t>
      </w:r>
    </w:p>
    <w:p w14:paraId="5567AA04" w14:textId="77777777" w:rsidR="00E6680A" w:rsidRPr="003B765F" w:rsidRDefault="00E6680A" w:rsidP="00E6680A">
      <w:pPr>
        <w:spacing w:before="16" w:line="240" w:lineRule="exact"/>
        <w:rPr>
          <w:sz w:val="28"/>
          <w:szCs w:val="24"/>
        </w:rPr>
      </w:pPr>
    </w:p>
    <w:p w14:paraId="04F22C9B" w14:textId="77777777" w:rsidR="00E6680A" w:rsidRPr="003B765F" w:rsidRDefault="00E6680A" w:rsidP="00E6680A">
      <w:pPr>
        <w:pStyle w:val="Heading2"/>
        <w:rPr>
          <w:sz w:val="20"/>
        </w:rPr>
      </w:pPr>
      <w:bookmarkStart w:id="13" w:name="_Toc536083393"/>
      <w:bookmarkStart w:id="14" w:name="_Toc9942083"/>
      <w:r w:rsidRPr="003B765F">
        <w:rPr>
          <w:sz w:val="20"/>
        </w:rPr>
        <w:t>Prioritering av gevinster</w:t>
      </w:r>
      <w:bookmarkEnd w:id="13"/>
      <w:bookmarkEnd w:id="14"/>
    </w:p>
    <w:p w14:paraId="59A5DEEB" w14:textId="77777777" w:rsidR="00E6680A" w:rsidRPr="003B765F" w:rsidRDefault="00E6680A" w:rsidP="00E6680A">
      <w:pPr>
        <w:spacing w:line="288" w:lineRule="auto"/>
        <w:ind w:right="57"/>
        <w:rPr>
          <w:rFonts w:eastAsia="Verdana" w:cs="Verdana"/>
          <w:sz w:val="20"/>
        </w:rPr>
      </w:pPr>
      <w:r w:rsidRPr="003B765F">
        <w:rPr>
          <w:rFonts w:eastAsia="Verdana" w:cs="Verdana"/>
          <w:sz w:val="20"/>
        </w:rPr>
        <w:t xml:space="preserve">Å prioritere gevinster bidrar til at UiO kan hente ut de riktige gevinstene heller tidlig enn sent, og at de mest presserende behovene kan adresseres først. Det å prioritere gevinster er en del av gevinstplanlegging (og senere </w:t>
      </w:r>
      <w:proofErr w:type="spellStart"/>
      <w:r w:rsidRPr="003B765F">
        <w:rPr>
          <w:rFonts w:eastAsia="Verdana" w:cs="Verdana"/>
          <w:sz w:val="20"/>
        </w:rPr>
        <w:t>replanlegging</w:t>
      </w:r>
      <w:proofErr w:type="spellEnd"/>
      <w:r w:rsidRPr="003B765F">
        <w:rPr>
          <w:rFonts w:eastAsia="Verdana" w:cs="Verdana"/>
          <w:sz w:val="20"/>
        </w:rPr>
        <w:t>), og gjøres hver gang programmet/prosjektet vurderer endring i planene, gjennomgår fremdrift eller reagerer på en hendelse som påvirker gevinstene.</w:t>
      </w:r>
    </w:p>
    <w:p w14:paraId="4B65C871" w14:textId="77777777" w:rsidR="00E6680A" w:rsidRPr="003B765F" w:rsidRDefault="00E6680A" w:rsidP="00E6680A">
      <w:pPr>
        <w:spacing w:line="288" w:lineRule="auto"/>
        <w:ind w:right="57"/>
        <w:rPr>
          <w:rFonts w:eastAsia="Verdana" w:cs="Verdana"/>
          <w:sz w:val="20"/>
        </w:rPr>
      </w:pPr>
    </w:p>
    <w:p w14:paraId="1AC7868C" w14:textId="77777777" w:rsidR="00E6680A" w:rsidRPr="003B765F" w:rsidRDefault="00E6680A" w:rsidP="00E6680A">
      <w:pPr>
        <w:spacing w:line="288" w:lineRule="auto"/>
        <w:ind w:right="57"/>
        <w:rPr>
          <w:rFonts w:eastAsia="Verdana" w:cs="Verdana"/>
          <w:sz w:val="20"/>
        </w:rPr>
      </w:pPr>
      <w:r w:rsidRPr="003B765F">
        <w:rPr>
          <w:rFonts w:eastAsia="Verdana" w:cs="Verdana"/>
          <w:sz w:val="20"/>
        </w:rPr>
        <w:t>For å forstå hva som driver prioritetene skal programmet/prosjektet som et minimum gjennomføre en analyse av gevinstene i forhold til konsekvenser for virksomhetsområdet og beskrive hvilke roller/enheter som blir berørt (som gjennom en tabell med gevinster/konsekvenser holdt opp mot interessenter).</w:t>
      </w:r>
    </w:p>
    <w:p w14:paraId="7381671F" w14:textId="77777777" w:rsidR="00E6680A" w:rsidRPr="003B765F" w:rsidRDefault="00E6680A" w:rsidP="00E6680A">
      <w:pPr>
        <w:spacing w:before="9" w:line="110" w:lineRule="exact"/>
        <w:rPr>
          <w:sz w:val="13"/>
          <w:szCs w:val="11"/>
        </w:rPr>
      </w:pPr>
    </w:p>
    <w:p w14:paraId="465E0E4B" w14:textId="77777777" w:rsidR="00E6680A" w:rsidRPr="003B765F" w:rsidRDefault="00E6680A" w:rsidP="00E6680A">
      <w:pPr>
        <w:spacing w:line="287" w:lineRule="auto"/>
        <w:ind w:right="191"/>
        <w:rPr>
          <w:rFonts w:eastAsia="Verdana" w:cs="Verdana"/>
          <w:spacing w:val="1"/>
          <w:sz w:val="20"/>
        </w:rPr>
      </w:pPr>
      <w:r w:rsidRPr="003B765F">
        <w:rPr>
          <w:rFonts w:eastAsia="Verdana" w:cs="Verdana"/>
          <w:spacing w:val="1"/>
          <w:sz w:val="20"/>
        </w:rPr>
        <w:t xml:space="preserve">Analysene skal gjennomgås når gevinster planlegges eller </w:t>
      </w:r>
      <w:proofErr w:type="spellStart"/>
      <w:r w:rsidRPr="003B765F">
        <w:rPr>
          <w:rFonts w:eastAsia="Verdana" w:cs="Verdana"/>
          <w:spacing w:val="1"/>
          <w:sz w:val="20"/>
        </w:rPr>
        <w:t>replanlegges</w:t>
      </w:r>
      <w:proofErr w:type="spellEnd"/>
      <w:r w:rsidRPr="003B765F">
        <w:rPr>
          <w:rFonts w:eastAsia="Verdana" w:cs="Verdana"/>
          <w:spacing w:val="1"/>
          <w:sz w:val="20"/>
        </w:rPr>
        <w:t>, eller når programmet/prosjektets omfang eller leveranser endres.</w:t>
      </w:r>
    </w:p>
    <w:p w14:paraId="21571ACE" w14:textId="77777777" w:rsidR="00E6680A" w:rsidRPr="003B765F" w:rsidRDefault="00E6680A" w:rsidP="00E6680A">
      <w:pPr>
        <w:spacing w:line="287" w:lineRule="auto"/>
        <w:ind w:right="191"/>
        <w:rPr>
          <w:rFonts w:eastAsia="Verdana" w:cs="Verdana"/>
          <w:spacing w:val="1"/>
          <w:sz w:val="20"/>
        </w:rPr>
      </w:pPr>
    </w:p>
    <w:p w14:paraId="25AC1639" w14:textId="77777777" w:rsidR="00E6680A" w:rsidRPr="003B765F" w:rsidRDefault="00E6680A" w:rsidP="00E6680A">
      <w:pPr>
        <w:spacing w:line="287" w:lineRule="auto"/>
        <w:ind w:right="191"/>
        <w:rPr>
          <w:sz w:val="22"/>
          <w:szCs w:val="20"/>
          <w:lang w:val="en-US"/>
        </w:rPr>
      </w:pPr>
      <w:r w:rsidRPr="003B765F">
        <w:rPr>
          <w:rFonts w:eastAsia="Verdana" w:cs="Verdana"/>
          <w:spacing w:val="1"/>
          <w:sz w:val="20"/>
        </w:rPr>
        <w:t>Husk at planen som beskriver når gevinster forventes realisert inngår i programmet/prosjektets gevinstrealiseringsplan. Endrer i gevinsters prioriteringer beskrives i gevinstrealiseringsplanen.</w:t>
      </w:r>
    </w:p>
    <w:p w14:paraId="55DD43D3" w14:textId="77777777" w:rsidR="00E6680A" w:rsidRPr="003B765F" w:rsidRDefault="00E6680A" w:rsidP="00E6680A">
      <w:pPr>
        <w:pStyle w:val="Heading2"/>
        <w:rPr>
          <w:sz w:val="20"/>
        </w:rPr>
      </w:pPr>
      <w:bookmarkStart w:id="15" w:name="_Toc536083394"/>
      <w:bookmarkStart w:id="16" w:name="_Toc9942084"/>
      <w:r w:rsidRPr="003B765F">
        <w:rPr>
          <w:sz w:val="20"/>
        </w:rPr>
        <w:t>Lage gevinstprofiler</w:t>
      </w:r>
      <w:bookmarkEnd w:id="15"/>
      <w:bookmarkEnd w:id="16"/>
    </w:p>
    <w:p w14:paraId="247FDB8F" w14:textId="77777777" w:rsidR="00E6680A" w:rsidRPr="003B765F" w:rsidRDefault="00E6680A" w:rsidP="00E6680A">
      <w:pPr>
        <w:spacing w:before="3" w:line="240" w:lineRule="exact"/>
        <w:rPr>
          <w:sz w:val="28"/>
          <w:szCs w:val="24"/>
        </w:rPr>
      </w:pPr>
    </w:p>
    <w:p w14:paraId="5816B19F" w14:textId="77777777" w:rsidR="00E6680A" w:rsidRPr="003B765F" w:rsidRDefault="00E6680A" w:rsidP="00E6680A">
      <w:pPr>
        <w:rPr>
          <w:rFonts w:eastAsia="Verdana" w:cs="Verdana"/>
          <w:sz w:val="20"/>
        </w:rPr>
      </w:pPr>
      <w:r w:rsidRPr="003B765F">
        <w:rPr>
          <w:rFonts w:eastAsia="Verdana" w:cs="Verdana"/>
          <w:sz w:val="20"/>
        </w:rPr>
        <w:t xml:space="preserve">En </w:t>
      </w:r>
      <w:r w:rsidRPr="003B765F">
        <w:rPr>
          <w:rFonts w:eastAsia="Verdana" w:cs="Verdana"/>
          <w:b/>
          <w:sz w:val="20"/>
        </w:rPr>
        <w:t>gevinstprofil</w:t>
      </w:r>
      <w:r w:rsidRPr="003B765F">
        <w:rPr>
          <w:rFonts w:eastAsia="Verdana" w:cs="Verdana"/>
          <w:sz w:val="20"/>
        </w:rPr>
        <w:t xml:space="preserve"> gir en detaljert oversikter over en identifisert og prioritert gevinst. Den spesifiserer hva gevinsten er, hvor den vil oppstå, hvem som blir berørt og hva som må gjøres for at den skal bli realisert og ikke minst hva som indikerer at den har blitt realisert.  Som et minimum må en gevinstprofil inneholde:</w:t>
      </w:r>
    </w:p>
    <w:p w14:paraId="79A91532" w14:textId="77777777" w:rsidR="00E6680A" w:rsidRPr="003B765F" w:rsidRDefault="00E6680A" w:rsidP="00E6680A">
      <w:pPr>
        <w:rPr>
          <w:rFonts w:eastAsia="Verdana" w:cs="Verdana"/>
          <w:sz w:val="20"/>
        </w:rPr>
      </w:pPr>
    </w:p>
    <w:p w14:paraId="669F29B4" w14:textId="77777777" w:rsidR="00E6680A" w:rsidRPr="003B765F" w:rsidRDefault="00E6680A" w:rsidP="00E6680A">
      <w:pPr>
        <w:pStyle w:val="ListParagraph"/>
        <w:numPr>
          <w:ilvl w:val="0"/>
          <w:numId w:val="5"/>
        </w:numPr>
        <w:rPr>
          <w:rFonts w:eastAsia="Verdana" w:cs="Verdana"/>
          <w:sz w:val="20"/>
        </w:rPr>
      </w:pPr>
      <w:r w:rsidRPr="003B765F">
        <w:rPr>
          <w:rFonts w:eastAsia="Verdana" w:cs="Verdana"/>
          <w:sz w:val="20"/>
        </w:rPr>
        <w:t>En beskrivelse av hva konkret gevinsten består av</w:t>
      </w:r>
    </w:p>
    <w:p w14:paraId="030FD90D" w14:textId="77777777" w:rsidR="00E6680A" w:rsidRPr="003B765F" w:rsidRDefault="00E6680A" w:rsidP="00E6680A">
      <w:pPr>
        <w:pStyle w:val="ListParagraph"/>
        <w:numPr>
          <w:ilvl w:val="0"/>
          <w:numId w:val="5"/>
        </w:numPr>
        <w:rPr>
          <w:rFonts w:eastAsia="Verdana" w:cs="Verdana"/>
          <w:sz w:val="20"/>
        </w:rPr>
      </w:pPr>
      <w:r w:rsidRPr="003B765F">
        <w:rPr>
          <w:rFonts w:eastAsia="Verdana" w:cs="Verdana"/>
          <w:sz w:val="20"/>
        </w:rPr>
        <w:t>En angivelse av hvordan man måler gevinsten og hva utgangsverdien er</w:t>
      </w:r>
    </w:p>
    <w:p w14:paraId="12068877" w14:textId="77777777" w:rsidR="00E6680A" w:rsidRPr="003B765F" w:rsidRDefault="00E6680A" w:rsidP="00E6680A">
      <w:pPr>
        <w:pStyle w:val="ListParagraph"/>
        <w:numPr>
          <w:ilvl w:val="0"/>
          <w:numId w:val="5"/>
        </w:numPr>
        <w:rPr>
          <w:rFonts w:eastAsia="Verdana" w:cs="Verdana"/>
          <w:sz w:val="20"/>
        </w:rPr>
      </w:pPr>
      <w:r w:rsidRPr="003B765F">
        <w:rPr>
          <w:rFonts w:eastAsia="Verdana" w:cs="Verdana"/>
          <w:sz w:val="20"/>
        </w:rPr>
        <w:t xml:space="preserve">Hvor vi antar at gevinsten vil oppstå og eierskapet og forpliktelsen for å realisere den. </w:t>
      </w:r>
    </w:p>
    <w:p w14:paraId="1FADEE50" w14:textId="77777777" w:rsidR="00E6680A" w:rsidRPr="003B765F" w:rsidRDefault="00E6680A" w:rsidP="00E6680A">
      <w:pPr>
        <w:rPr>
          <w:rFonts w:eastAsia="Verdana" w:cs="Verdana"/>
          <w:sz w:val="20"/>
        </w:rPr>
      </w:pPr>
    </w:p>
    <w:p w14:paraId="6E9C3C91" w14:textId="77777777" w:rsidR="00E6680A" w:rsidRPr="003B765F" w:rsidRDefault="00E6680A" w:rsidP="00E6680A">
      <w:pPr>
        <w:rPr>
          <w:rFonts w:eastAsia="Verdana" w:cs="Verdana"/>
          <w:sz w:val="20"/>
        </w:rPr>
      </w:pPr>
      <w:r w:rsidRPr="003B765F">
        <w:rPr>
          <w:rFonts w:eastAsia="Verdana" w:cs="Verdana"/>
          <w:sz w:val="20"/>
        </w:rPr>
        <w:t xml:space="preserve">Programmet/prosjektet må vedlikeholde og oppdatere gevinstprofilene etter at de er godkjent, og større endringer på prosjektnivå skal rapporteres til programmet. Dette er særdeles viktig ettersom gevinstprofilene er sentrale elementer i programmets kost/nyttevurdering og endringer i en gevinstprofil kan ha store konsekvenser for nyttebetraktningen for programmet som helhet. </w:t>
      </w:r>
    </w:p>
    <w:p w14:paraId="7ACC67C8" w14:textId="77777777" w:rsidR="00E6680A" w:rsidRPr="003B765F" w:rsidRDefault="00E6680A" w:rsidP="00E6680A">
      <w:pPr>
        <w:pStyle w:val="Heading2"/>
        <w:rPr>
          <w:sz w:val="20"/>
        </w:rPr>
      </w:pPr>
      <w:bookmarkStart w:id="17" w:name="_Toc536083395"/>
      <w:bookmarkStart w:id="18" w:name="_Toc9942085"/>
      <w:r w:rsidRPr="003B765F">
        <w:rPr>
          <w:sz w:val="20"/>
        </w:rPr>
        <w:t>Utarbeide gevinstrealiseringsplan</w:t>
      </w:r>
      <w:bookmarkEnd w:id="17"/>
      <w:bookmarkEnd w:id="18"/>
    </w:p>
    <w:p w14:paraId="0EB64D15" w14:textId="77777777" w:rsidR="00E6680A" w:rsidRPr="003B765F" w:rsidRDefault="00E6680A" w:rsidP="00E6680A">
      <w:pPr>
        <w:rPr>
          <w:sz w:val="20"/>
        </w:rPr>
      </w:pPr>
      <w:r w:rsidRPr="003B765F">
        <w:rPr>
          <w:b/>
          <w:sz w:val="20"/>
        </w:rPr>
        <w:t>Gevinstrealiseringsplanen</w:t>
      </w:r>
      <w:r w:rsidRPr="003B765F">
        <w:rPr>
          <w:sz w:val="20"/>
        </w:rPr>
        <w:t xml:space="preserve"> er programmet/prosjektets grunnlag for å lede og følge realiseringen av gevinster. Denne kan ses på som en plan for aktiviteter og endringstiltak som må gjøres i de berørte enhetene for å frembringe gevinstene fra programmets prosjekter. Dette skiller seg fra programmets eller prosjektenes (fremdrifts)planer som fokuserer på leveransene fra prosjektene.</w:t>
      </w:r>
    </w:p>
    <w:p w14:paraId="02B7E7FD" w14:textId="77777777" w:rsidR="00E6680A" w:rsidRPr="003B765F" w:rsidRDefault="00E6680A" w:rsidP="00E6680A">
      <w:pPr>
        <w:rPr>
          <w:sz w:val="20"/>
        </w:rPr>
      </w:pPr>
    </w:p>
    <w:p w14:paraId="644B81B7" w14:textId="77777777" w:rsidR="00E6680A" w:rsidRPr="003B765F" w:rsidRDefault="00E6680A" w:rsidP="00E6680A">
      <w:pPr>
        <w:rPr>
          <w:sz w:val="20"/>
        </w:rPr>
      </w:pPr>
      <w:r w:rsidRPr="003B765F">
        <w:rPr>
          <w:sz w:val="20"/>
        </w:rPr>
        <w:t>Gevinstrealiseringsplaner utarbeides av programmet og prosjektenes ledelse, gevinstansvarlig sammen med gevinsteiende ledere i enhetene som blir berørt. For å koordinere dette arbeidet bør programmet ha minst en gevinstansvarlig, ev. flere per berørte område. Disse arbeider sammen med gevinsteiende ledere og program-/prosjektledelsen for å vedlikeholde gevinstrealiseringsplanen.</w:t>
      </w:r>
    </w:p>
    <w:p w14:paraId="3FBC3B26" w14:textId="77777777" w:rsidR="00E6680A" w:rsidRPr="003B765F" w:rsidRDefault="00E6680A" w:rsidP="00E6680A">
      <w:pPr>
        <w:rPr>
          <w:sz w:val="20"/>
        </w:rPr>
      </w:pPr>
    </w:p>
    <w:p w14:paraId="33360057" w14:textId="77777777" w:rsidR="00E6680A" w:rsidRPr="003B765F" w:rsidRDefault="00E6680A" w:rsidP="00E6680A">
      <w:pPr>
        <w:rPr>
          <w:sz w:val="20"/>
        </w:rPr>
      </w:pPr>
      <w:r w:rsidRPr="003B765F">
        <w:rPr>
          <w:sz w:val="20"/>
        </w:rPr>
        <w:t>Gevinstrealiseringsplanen bør inneholde informasjon om:</w:t>
      </w:r>
    </w:p>
    <w:p w14:paraId="39B7D3C9" w14:textId="77777777" w:rsidR="00E6680A" w:rsidRPr="003B765F" w:rsidRDefault="00E6680A" w:rsidP="00E6680A">
      <w:pPr>
        <w:pStyle w:val="ListParagraph"/>
        <w:numPr>
          <w:ilvl w:val="0"/>
          <w:numId w:val="6"/>
        </w:numPr>
        <w:rPr>
          <w:sz w:val="20"/>
        </w:rPr>
      </w:pPr>
      <w:r w:rsidRPr="003B765F">
        <w:rPr>
          <w:sz w:val="20"/>
        </w:rPr>
        <w:t>En oversikt over milepælsdatoene hvor hver enkelt gevinst/nyttevirkning vil bli realisert (i tillegg til forutsette ulemper)</w:t>
      </w:r>
    </w:p>
    <w:p w14:paraId="5C44991D" w14:textId="77777777" w:rsidR="00E6680A" w:rsidRPr="003B765F" w:rsidRDefault="00E6680A" w:rsidP="00E6680A">
      <w:pPr>
        <w:pStyle w:val="ListParagraph"/>
        <w:numPr>
          <w:ilvl w:val="0"/>
          <w:numId w:val="6"/>
        </w:numPr>
        <w:rPr>
          <w:sz w:val="20"/>
        </w:rPr>
      </w:pPr>
      <w:r w:rsidRPr="003B765F">
        <w:rPr>
          <w:sz w:val="20"/>
        </w:rPr>
        <w:t>Milepælene hvor det gjennomføres gevinstgjennomganger. I disse vurderes gevinstenes milepælsdatoer og sannsynlighetene for hver enkelt gevinst.</w:t>
      </w:r>
    </w:p>
    <w:p w14:paraId="4EB2D83C" w14:textId="77777777" w:rsidR="00E6680A" w:rsidRPr="003B765F" w:rsidRDefault="00E6680A" w:rsidP="00E6680A">
      <w:pPr>
        <w:pStyle w:val="ListParagraph"/>
        <w:numPr>
          <w:ilvl w:val="0"/>
          <w:numId w:val="6"/>
        </w:numPr>
        <w:rPr>
          <w:sz w:val="20"/>
        </w:rPr>
      </w:pPr>
      <w:r w:rsidRPr="003B765F">
        <w:rPr>
          <w:sz w:val="20"/>
        </w:rPr>
        <w:t>Avhengigheter, som datoer for når avgjørende (endrings)tiltak nødvendige for frembringelse av gevinstene etter planen er gjennomført.</w:t>
      </w:r>
    </w:p>
    <w:p w14:paraId="3E1E4273" w14:textId="77777777" w:rsidR="00E6680A" w:rsidRPr="003B765F" w:rsidRDefault="00E6680A" w:rsidP="00E6680A">
      <w:pPr>
        <w:pStyle w:val="ListParagraph"/>
        <w:numPr>
          <w:ilvl w:val="0"/>
          <w:numId w:val="6"/>
        </w:numPr>
        <w:rPr>
          <w:sz w:val="20"/>
        </w:rPr>
      </w:pPr>
      <w:r w:rsidRPr="003B765F">
        <w:rPr>
          <w:sz w:val="20"/>
        </w:rPr>
        <w:t>Detaljer for hvordan gevinster følges opp etter at programmet er ferdig.</w:t>
      </w:r>
    </w:p>
    <w:p w14:paraId="29E808A6" w14:textId="77777777" w:rsidR="00E6680A" w:rsidRPr="003B765F" w:rsidRDefault="00E6680A" w:rsidP="00E6680A">
      <w:pPr>
        <w:pStyle w:val="ListParagraph"/>
        <w:numPr>
          <w:ilvl w:val="0"/>
          <w:numId w:val="6"/>
        </w:numPr>
        <w:rPr>
          <w:sz w:val="20"/>
        </w:rPr>
      </w:pPr>
      <w:r w:rsidRPr="003B765F">
        <w:rPr>
          <w:sz w:val="20"/>
        </w:rPr>
        <w:t>Ansvarlig gevinsteier for hver enkelt tiltak og gevinst.</w:t>
      </w:r>
    </w:p>
    <w:p w14:paraId="45A09E19" w14:textId="77777777" w:rsidR="00E6680A" w:rsidRPr="003B765F" w:rsidRDefault="00E6680A" w:rsidP="00E6680A">
      <w:pPr>
        <w:rPr>
          <w:sz w:val="20"/>
        </w:rPr>
      </w:pPr>
    </w:p>
    <w:p w14:paraId="3DDDFE19" w14:textId="77777777" w:rsidR="00E6680A" w:rsidRPr="003B765F" w:rsidRDefault="00E6680A" w:rsidP="00E6680A">
      <w:pPr>
        <w:rPr>
          <w:sz w:val="20"/>
        </w:rPr>
      </w:pPr>
      <w:r w:rsidRPr="003B765F">
        <w:rPr>
          <w:sz w:val="20"/>
        </w:rPr>
        <w:t xml:space="preserve">På samme måte som programmets og prosjektenes fremdrift måles bør man følge opp de berørte enhetene, ev. virksomhetsområdene, underveis i programområdene. Da kan man avdekke og beskrive endringer som er avgjørende for realiseringen av programmets gevinster. </w:t>
      </w:r>
    </w:p>
    <w:p w14:paraId="0869D6D5" w14:textId="77777777" w:rsidR="00E6680A" w:rsidRPr="003B765F" w:rsidRDefault="00E6680A" w:rsidP="00E6680A">
      <w:pPr>
        <w:rPr>
          <w:sz w:val="20"/>
        </w:rPr>
      </w:pPr>
    </w:p>
    <w:p w14:paraId="02E823FC" w14:textId="77777777" w:rsidR="00E6680A" w:rsidRPr="003B765F" w:rsidRDefault="00E6680A" w:rsidP="00E6680A">
      <w:pPr>
        <w:pStyle w:val="Heading1"/>
        <w:rPr>
          <w:sz w:val="32"/>
        </w:rPr>
      </w:pPr>
      <w:bookmarkStart w:id="19" w:name="_Toc536083396"/>
      <w:bookmarkStart w:id="20" w:name="_Toc9942086"/>
      <w:r w:rsidRPr="003B765F">
        <w:rPr>
          <w:w w:val="112"/>
          <w:sz w:val="32"/>
        </w:rPr>
        <w:t>Realisere gevinstene</w:t>
      </w:r>
      <w:bookmarkEnd w:id="19"/>
      <w:bookmarkEnd w:id="20"/>
    </w:p>
    <w:p w14:paraId="3F196585" w14:textId="77777777" w:rsidR="00E6680A" w:rsidRPr="003B765F" w:rsidRDefault="00E6680A" w:rsidP="00E6680A">
      <w:pPr>
        <w:spacing w:line="288" w:lineRule="auto"/>
        <w:ind w:left="118" w:right="204"/>
        <w:rPr>
          <w:rFonts w:eastAsia="Verdana" w:cs="Verdana"/>
          <w:sz w:val="20"/>
        </w:rPr>
      </w:pPr>
      <w:r w:rsidRPr="003B765F">
        <w:rPr>
          <w:rFonts w:eastAsia="Verdana" w:cs="Verdana"/>
          <w:sz w:val="20"/>
        </w:rPr>
        <w:t xml:space="preserve">Gevinster må styres og overvåkes helt fra de indentifiseres til man kan dokumentere at de faktisk har blitt realisert i UiOs linjeorganisasjon eller andre berørte aktører. </w:t>
      </w:r>
    </w:p>
    <w:p w14:paraId="7BDD44EB" w14:textId="77777777" w:rsidR="007564B0" w:rsidRPr="003B765F" w:rsidRDefault="007564B0" w:rsidP="00E6680A">
      <w:pPr>
        <w:spacing w:line="288" w:lineRule="auto"/>
        <w:ind w:left="118" w:right="51"/>
        <w:rPr>
          <w:rFonts w:eastAsia="Verdana" w:cs="Verdana"/>
          <w:sz w:val="20"/>
        </w:rPr>
      </w:pPr>
    </w:p>
    <w:p w14:paraId="7A96F4E8" w14:textId="4AD8D7D8" w:rsidR="00E6680A" w:rsidRPr="003B765F" w:rsidRDefault="00E6680A" w:rsidP="00E6680A">
      <w:pPr>
        <w:spacing w:line="288" w:lineRule="auto"/>
        <w:ind w:left="118" w:right="51"/>
        <w:rPr>
          <w:rFonts w:eastAsia="Verdana" w:cs="Verdana"/>
          <w:sz w:val="20"/>
        </w:rPr>
      </w:pPr>
      <w:r w:rsidRPr="003B765F">
        <w:rPr>
          <w:rFonts w:eastAsia="Verdana" w:cs="Verdana"/>
          <w:sz w:val="20"/>
        </w:rPr>
        <w:t xml:space="preserve">En viktig del av det å realisere gevinster handler om den gevinstansvarliges rolle. Den gevinstansvarlige må sikre at de produktene som skapes av programmets prosjekter er de riktige i forhold til formålet, og at de holder den nødvendige kvaliteten som kreves dersom linjeorganisasjonen skal kunne ta ut identifiserte gevinster som følge av de nye produktene. </w:t>
      </w:r>
    </w:p>
    <w:p w14:paraId="1F0F1145" w14:textId="77777777" w:rsidR="007564B0" w:rsidRPr="003B765F" w:rsidRDefault="007564B0" w:rsidP="00E6680A">
      <w:pPr>
        <w:spacing w:line="288" w:lineRule="auto"/>
        <w:ind w:left="118" w:right="404"/>
        <w:rPr>
          <w:rFonts w:eastAsia="Verdana" w:cs="Verdana"/>
          <w:spacing w:val="-1"/>
          <w:sz w:val="20"/>
        </w:rPr>
      </w:pPr>
    </w:p>
    <w:p w14:paraId="4E165301" w14:textId="46895F05" w:rsidR="00E6680A" w:rsidRPr="003B765F" w:rsidRDefault="00E6680A" w:rsidP="00E6680A">
      <w:pPr>
        <w:spacing w:line="288" w:lineRule="auto"/>
        <w:ind w:left="118" w:right="404"/>
        <w:rPr>
          <w:rFonts w:eastAsia="Verdana" w:cs="Verdana"/>
          <w:sz w:val="20"/>
        </w:rPr>
      </w:pPr>
      <w:r w:rsidRPr="003B765F">
        <w:rPr>
          <w:rFonts w:eastAsia="Verdana" w:cs="Verdana"/>
          <w:spacing w:val="-1"/>
          <w:sz w:val="20"/>
        </w:rPr>
        <w:t xml:space="preserve">Foruten å </w:t>
      </w:r>
      <w:proofErr w:type="spellStart"/>
      <w:r w:rsidRPr="003B765F">
        <w:rPr>
          <w:rFonts w:eastAsia="Verdana" w:cs="Verdana"/>
          <w:spacing w:val="-1"/>
          <w:sz w:val="20"/>
        </w:rPr>
        <w:t>monitorere</w:t>
      </w:r>
      <w:proofErr w:type="spellEnd"/>
      <w:r w:rsidRPr="003B765F">
        <w:rPr>
          <w:rFonts w:eastAsia="Verdana" w:cs="Verdana"/>
          <w:spacing w:val="-1"/>
          <w:sz w:val="20"/>
        </w:rPr>
        <w:t xml:space="preserve"> realisering av gevinster må den gevinstansvarlige og gevinsteierne gjennomføre nødvendige aktiviteter for å forberede linjeorganisasjonen på å ta imot leveransene fra programmet og sikre at de forutsetninger som er lagt til grunn for å kunne hente ut ønskede gevinster faktisk er tilstedte. </w:t>
      </w:r>
    </w:p>
    <w:p w14:paraId="497B30B8" w14:textId="77777777" w:rsidR="00E6680A" w:rsidRPr="003B765F" w:rsidRDefault="00E6680A" w:rsidP="00E6680A">
      <w:pPr>
        <w:spacing w:before="6" w:line="220" w:lineRule="exact"/>
        <w:rPr>
          <w:sz w:val="20"/>
        </w:rPr>
      </w:pPr>
    </w:p>
    <w:p w14:paraId="1608D724" w14:textId="77777777" w:rsidR="00E6680A" w:rsidRPr="003B765F" w:rsidRDefault="00E6680A" w:rsidP="00E6680A">
      <w:pPr>
        <w:pStyle w:val="Heading2"/>
        <w:rPr>
          <w:sz w:val="20"/>
          <w:lang w:val="en-GB"/>
        </w:rPr>
      </w:pPr>
      <w:bookmarkStart w:id="21" w:name="_Toc536083397"/>
      <w:bookmarkStart w:id="22" w:name="_Toc9942087"/>
      <w:bookmarkStart w:id="23" w:name="_Toc534920209"/>
      <w:proofErr w:type="spellStart"/>
      <w:r w:rsidRPr="003B765F">
        <w:rPr>
          <w:spacing w:val="1"/>
          <w:sz w:val="20"/>
          <w:lang w:val="en-GB"/>
        </w:rPr>
        <w:t>Gjennomføre</w:t>
      </w:r>
      <w:proofErr w:type="spellEnd"/>
      <w:r w:rsidRPr="003B765F">
        <w:rPr>
          <w:spacing w:val="1"/>
          <w:sz w:val="20"/>
          <w:lang w:val="en-GB"/>
        </w:rPr>
        <w:t xml:space="preserve"> </w:t>
      </w:r>
      <w:r w:rsidRPr="003B765F">
        <w:rPr>
          <w:rStyle w:val="Heading2Char"/>
          <w:b/>
          <w:sz w:val="20"/>
        </w:rPr>
        <w:t>gevinstrealiseringsplanen</w:t>
      </w:r>
      <w:bookmarkEnd w:id="21"/>
      <w:bookmarkEnd w:id="22"/>
      <w:r w:rsidRPr="003B765F">
        <w:rPr>
          <w:spacing w:val="1"/>
          <w:sz w:val="20"/>
          <w:lang w:val="en-GB"/>
        </w:rPr>
        <w:t xml:space="preserve"> </w:t>
      </w:r>
      <w:bookmarkEnd w:id="23"/>
    </w:p>
    <w:p w14:paraId="6C3240D0" w14:textId="77777777" w:rsidR="00E6680A" w:rsidRPr="003B765F" w:rsidRDefault="00E6680A" w:rsidP="00E6680A">
      <w:pPr>
        <w:spacing w:before="3" w:line="240" w:lineRule="exact"/>
        <w:rPr>
          <w:sz w:val="28"/>
          <w:szCs w:val="24"/>
          <w:lang w:val="en-GB"/>
        </w:rPr>
      </w:pPr>
    </w:p>
    <w:p w14:paraId="5EED695E" w14:textId="77777777" w:rsidR="00E6680A" w:rsidRPr="003B765F" w:rsidRDefault="00E6680A" w:rsidP="00E6680A">
      <w:pPr>
        <w:spacing w:line="288" w:lineRule="auto"/>
        <w:ind w:right="720"/>
        <w:rPr>
          <w:rFonts w:eastAsia="Verdana" w:cs="Verdana"/>
          <w:spacing w:val="1"/>
          <w:sz w:val="20"/>
        </w:rPr>
      </w:pPr>
      <w:r w:rsidRPr="003B765F">
        <w:rPr>
          <w:rFonts w:eastAsia="Verdana" w:cs="Verdana"/>
          <w:spacing w:val="1"/>
          <w:sz w:val="20"/>
        </w:rPr>
        <w:t xml:space="preserve">Gevinstrealiseringsplanen benyttes til å følge opp gevinstrealiseringen i et prosjekt eller på tvers av programmet. Den spesifiserer hvilke tiltak som skal iverksettes og når forventede gevinster forventes realiserte. Videre skal den definere hva som skal måles og hvor ofte det skal gjøres. </w:t>
      </w:r>
    </w:p>
    <w:p w14:paraId="54F01416" w14:textId="77777777" w:rsidR="00E6680A" w:rsidRPr="003B765F" w:rsidRDefault="00E6680A" w:rsidP="00E6680A">
      <w:pPr>
        <w:spacing w:line="288" w:lineRule="auto"/>
        <w:ind w:right="720"/>
        <w:rPr>
          <w:rFonts w:eastAsia="Verdana" w:cs="Verdana"/>
          <w:spacing w:val="1"/>
          <w:sz w:val="20"/>
        </w:rPr>
      </w:pPr>
    </w:p>
    <w:p w14:paraId="193F8123" w14:textId="77777777" w:rsidR="00E6680A" w:rsidRPr="003B765F" w:rsidRDefault="00E6680A" w:rsidP="00E6680A">
      <w:pPr>
        <w:spacing w:line="288" w:lineRule="auto"/>
        <w:ind w:right="720"/>
        <w:rPr>
          <w:rFonts w:eastAsia="Verdana" w:cs="Verdana"/>
          <w:spacing w:val="1"/>
          <w:sz w:val="20"/>
        </w:rPr>
      </w:pPr>
      <w:r w:rsidRPr="003B765F">
        <w:rPr>
          <w:rFonts w:eastAsia="Verdana" w:cs="Verdana"/>
          <w:spacing w:val="1"/>
          <w:sz w:val="20"/>
        </w:rPr>
        <w:t xml:space="preserve">Gevinstrealisering handler om at ledelsen gjennomfører tiltak og varige endringer hvor program og prosjekt arbeider sammen med styringsgruppen og linjeledere i de berørte enhetene, interessenter og eventuelle andre programmer eller prosjekter med avhengigheter til Program for administrativ forbedring og digitalisering. Disse aktivitetene vil i seg selv kreve tid, ressurser og ledelse (slik som aktivitetene programmet og prosjektene gjør for å levere nye evner). </w:t>
      </w:r>
    </w:p>
    <w:p w14:paraId="3449D9D5" w14:textId="77777777" w:rsidR="00E6680A" w:rsidRPr="003B765F" w:rsidRDefault="00E6680A" w:rsidP="00E6680A">
      <w:pPr>
        <w:spacing w:line="288" w:lineRule="auto"/>
        <w:ind w:right="720"/>
        <w:rPr>
          <w:rFonts w:eastAsia="Verdana" w:cs="Verdana"/>
          <w:spacing w:val="1"/>
          <w:sz w:val="20"/>
        </w:rPr>
      </w:pPr>
    </w:p>
    <w:p w14:paraId="10368A1D" w14:textId="77777777" w:rsidR="00E6680A" w:rsidRPr="003B765F" w:rsidRDefault="00E6680A" w:rsidP="00E6680A">
      <w:pPr>
        <w:spacing w:line="288" w:lineRule="auto"/>
        <w:ind w:right="720"/>
        <w:rPr>
          <w:rFonts w:eastAsia="Verdana" w:cs="Verdana"/>
          <w:spacing w:val="1"/>
          <w:sz w:val="20"/>
        </w:rPr>
      </w:pPr>
      <w:r w:rsidRPr="003B765F">
        <w:rPr>
          <w:rFonts w:eastAsia="Verdana" w:cs="Verdana"/>
          <w:spacing w:val="1"/>
          <w:sz w:val="20"/>
        </w:rPr>
        <w:t>Som et minimum vil det å gjennomføre gevinstrealiseringsplanen fordre at de følgende planlagte aktivitetene gjennomføres:</w:t>
      </w:r>
    </w:p>
    <w:p w14:paraId="175D23D3" w14:textId="77777777" w:rsidR="00E6680A" w:rsidRPr="003B765F" w:rsidRDefault="00E6680A" w:rsidP="00E6680A">
      <w:pPr>
        <w:pStyle w:val="ListParagraph"/>
        <w:numPr>
          <w:ilvl w:val="0"/>
          <w:numId w:val="7"/>
        </w:numPr>
        <w:spacing w:line="288" w:lineRule="auto"/>
        <w:ind w:left="720" w:right="720"/>
        <w:rPr>
          <w:rFonts w:eastAsia="Verdana" w:cs="Verdana"/>
          <w:spacing w:val="1"/>
          <w:sz w:val="20"/>
        </w:rPr>
      </w:pPr>
      <w:r w:rsidRPr="003B765F">
        <w:rPr>
          <w:rFonts w:eastAsia="Verdana" w:cs="Verdana"/>
          <w:spacing w:val="1"/>
          <w:sz w:val="20"/>
        </w:rPr>
        <w:t>Aktiviteter i forbindelse med gevinstmåling (før, under og etter innføring)</w:t>
      </w:r>
    </w:p>
    <w:p w14:paraId="6B340C59" w14:textId="77777777" w:rsidR="00E6680A" w:rsidRPr="003B765F" w:rsidRDefault="00E6680A" w:rsidP="00E6680A">
      <w:pPr>
        <w:pStyle w:val="ListParagraph"/>
        <w:numPr>
          <w:ilvl w:val="0"/>
          <w:numId w:val="7"/>
        </w:numPr>
        <w:spacing w:line="288" w:lineRule="auto"/>
        <w:ind w:left="720" w:right="720"/>
        <w:rPr>
          <w:rFonts w:eastAsia="Verdana" w:cs="Verdana"/>
          <w:spacing w:val="1"/>
          <w:sz w:val="20"/>
        </w:rPr>
      </w:pPr>
      <w:r w:rsidRPr="003B765F">
        <w:rPr>
          <w:rFonts w:eastAsia="Verdana" w:cs="Verdana"/>
          <w:spacing w:val="1"/>
          <w:sz w:val="20"/>
        </w:rPr>
        <w:t>mottak/</w:t>
      </w:r>
      <w:proofErr w:type="spellStart"/>
      <w:r w:rsidRPr="003B765F">
        <w:rPr>
          <w:rFonts w:eastAsia="Verdana" w:cs="Verdana"/>
          <w:spacing w:val="1"/>
          <w:sz w:val="20"/>
        </w:rPr>
        <w:t>akseptanse</w:t>
      </w:r>
      <w:proofErr w:type="spellEnd"/>
      <w:r w:rsidRPr="003B765F">
        <w:rPr>
          <w:rFonts w:eastAsia="Verdana" w:cs="Verdana"/>
          <w:spacing w:val="1"/>
          <w:sz w:val="20"/>
        </w:rPr>
        <w:t xml:space="preserve"> og innføring av nye løsninger (utover den rene implementeringen av endret praksis)</w:t>
      </w:r>
    </w:p>
    <w:p w14:paraId="46CAA319" w14:textId="77777777" w:rsidR="00E6680A" w:rsidRPr="003B765F" w:rsidRDefault="00E6680A" w:rsidP="00E6680A">
      <w:pPr>
        <w:pStyle w:val="ListParagraph"/>
        <w:numPr>
          <w:ilvl w:val="0"/>
          <w:numId w:val="7"/>
        </w:numPr>
        <w:spacing w:line="288" w:lineRule="auto"/>
        <w:ind w:left="720" w:right="720"/>
        <w:rPr>
          <w:rFonts w:eastAsia="Verdana" w:cs="Verdana"/>
          <w:spacing w:val="1"/>
          <w:sz w:val="20"/>
        </w:rPr>
      </w:pPr>
      <w:r w:rsidRPr="003B765F">
        <w:rPr>
          <w:rFonts w:eastAsia="Verdana" w:cs="Verdana"/>
          <w:spacing w:val="1"/>
          <w:sz w:val="20"/>
        </w:rPr>
        <w:t>Gjennomføringen av gevinstgjennomganger</w:t>
      </w:r>
    </w:p>
    <w:p w14:paraId="66DFDE28" w14:textId="77777777" w:rsidR="00E6680A" w:rsidRPr="003B765F" w:rsidRDefault="00E6680A" w:rsidP="00E6680A">
      <w:pPr>
        <w:pStyle w:val="ListParagraph"/>
        <w:numPr>
          <w:ilvl w:val="0"/>
          <w:numId w:val="7"/>
        </w:numPr>
        <w:spacing w:line="288" w:lineRule="auto"/>
        <w:ind w:left="720" w:right="720"/>
        <w:rPr>
          <w:rFonts w:eastAsia="Verdana" w:cs="Verdana"/>
          <w:spacing w:val="1"/>
          <w:sz w:val="20"/>
        </w:rPr>
      </w:pPr>
      <w:r w:rsidRPr="003B765F">
        <w:rPr>
          <w:rFonts w:eastAsia="Verdana" w:cs="Verdana"/>
          <w:spacing w:val="1"/>
          <w:sz w:val="20"/>
        </w:rPr>
        <w:t>Ev. støtteaktiviteter, for å understøtte realiseringen av gevinster</w:t>
      </w:r>
    </w:p>
    <w:p w14:paraId="355A89D6" w14:textId="77777777" w:rsidR="00E6680A" w:rsidRPr="003B765F" w:rsidRDefault="00E6680A" w:rsidP="00E6680A">
      <w:pPr>
        <w:spacing w:line="200" w:lineRule="exact"/>
        <w:rPr>
          <w:sz w:val="22"/>
          <w:szCs w:val="20"/>
        </w:rPr>
      </w:pPr>
    </w:p>
    <w:p w14:paraId="6D66A065" w14:textId="77777777" w:rsidR="00E6680A" w:rsidRPr="003B765F" w:rsidRDefault="00E6680A" w:rsidP="00E6680A">
      <w:pPr>
        <w:pStyle w:val="Heading1"/>
        <w:rPr>
          <w:sz w:val="32"/>
        </w:rPr>
      </w:pPr>
      <w:bookmarkStart w:id="24" w:name="_Toc534920210"/>
      <w:bookmarkStart w:id="25" w:name="_Toc536083398"/>
      <w:bookmarkStart w:id="26" w:name="_Toc9942088"/>
      <w:bookmarkStart w:id="27" w:name="_Hlk534960918"/>
      <w:r w:rsidRPr="003B765F">
        <w:rPr>
          <w:sz w:val="32"/>
        </w:rPr>
        <w:t>Vurdere og evaluere gevinstrealisering</w:t>
      </w:r>
      <w:bookmarkEnd w:id="24"/>
      <w:bookmarkEnd w:id="25"/>
      <w:bookmarkEnd w:id="26"/>
    </w:p>
    <w:p w14:paraId="152431BD" w14:textId="77777777" w:rsidR="00E6680A" w:rsidRPr="003B765F" w:rsidRDefault="00E6680A" w:rsidP="00E6680A">
      <w:pPr>
        <w:spacing w:line="240" w:lineRule="exact"/>
        <w:rPr>
          <w:sz w:val="28"/>
          <w:szCs w:val="24"/>
          <w:lang w:val="en-GB"/>
        </w:rPr>
      </w:pPr>
    </w:p>
    <w:p w14:paraId="2894DAA1" w14:textId="77777777" w:rsidR="00E6680A" w:rsidRPr="003B765F" w:rsidRDefault="00E6680A" w:rsidP="00E6680A">
      <w:pPr>
        <w:spacing w:line="288" w:lineRule="auto"/>
        <w:ind w:right="50"/>
        <w:rPr>
          <w:sz w:val="20"/>
        </w:rPr>
      </w:pPr>
      <w:bookmarkStart w:id="28" w:name="_Toc534920211"/>
      <w:bookmarkEnd w:id="27"/>
      <w:r w:rsidRPr="003B765F">
        <w:rPr>
          <w:sz w:val="20"/>
        </w:rPr>
        <w:t>Et viktig element ved gjennomføring av gevinstrealiseringsplanen er å sikre at kartlegginger faktisk blir gjennomført. Kartlegginger gjør at prosjektet/programmet kan bestemme i hvor stor grad gevinster faktisk blir realisert, og også for å identifisere hindringer fra å realisere gevinstene.</w:t>
      </w:r>
    </w:p>
    <w:p w14:paraId="71942A74" w14:textId="77777777" w:rsidR="00E6680A" w:rsidRPr="003B765F" w:rsidRDefault="00E6680A" w:rsidP="00E6680A">
      <w:pPr>
        <w:spacing w:line="288" w:lineRule="auto"/>
        <w:ind w:left="118" w:right="50"/>
        <w:rPr>
          <w:sz w:val="20"/>
        </w:rPr>
      </w:pPr>
    </w:p>
    <w:p w14:paraId="5C2D876B" w14:textId="77777777" w:rsidR="00E6680A" w:rsidRPr="003B765F" w:rsidRDefault="00E6680A" w:rsidP="00E6680A">
      <w:pPr>
        <w:spacing w:line="288" w:lineRule="auto"/>
        <w:ind w:right="720"/>
        <w:rPr>
          <w:rFonts w:eastAsia="Verdana" w:cs="Verdana"/>
          <w:spacing w:val="1"/>
          <w:sz w:val="20"/>
        </w:rPr>
      </w:pPr>
      <w:r w:rsidRPr="003B765F">
        <w:rPr>
          <w:rFonts w:eastAsia="Verdana" w:cs="Verdana"/>
          <w:spacing w:val="1"/>
          <w:sz w:val="20"/>
        </w:rPr>
        <w:t>For å være mest effektiv bør kartlegginger gjøres før og etter en overgang (dvs. når kapabilitetene overføres av prosjektet/programmet til linjen). I enkelte tilfeller, hvor man blir enige om det, kan «</w:t>
      </w:r>
      <w:proofErr w:type="spellStart"/>
      <w:r w:rsidRPr="003B765F">
        <w:rPr>
          <w:rFonts w:eastAsia="Verdana" w:cs="Verdana"/>
          <w:spacing w:val="1"/>
          <w:sz w:val="20"/>
        </w:rPr>
        <w:t>ettermålinger</w:t>
      </w:r>
      <w:proofErr w:type="spellEnd"/>
      <w:r w:rsidRPr="003B765F">
        <w:rPr>
          <w:rFonts w:eastAsia="Verdana" w:cs="Verdana"/>
          <w:spacing w:val="1"/>
          <w:sz w:val="20"/>
        </w:rPr>
        <w:t>» gjøres etter at et prosjekt/program har blir lagt ned. Dette er en anerkjennelse av at enkelte gevinster kan ta flere år å realisere. I disse tilfellene vil prosjektet/programmet sikre at ansvaret for kartleggingen er overført til et relevant virksomhetsområde som en del av øvrige oppgaver med å lukke prosjektet/programmet.</w:t>
      </w:r>
    </w:p>
    <w:p w14:paraId="59B107A2" w14:textId="77777777" w:rsidR="00E6680A" w:rsidRPr="003B765F" w:rsidRDefault="00E6680A" w:rsidP="00E6680A">
      <w:pPr>
        <w:spacing w:line="288" w:lineRule="auto"/>
        <w:ind w:left="118" w:right="50"/>
        <w:rPr>
          <w:sz w:val="20"/>
        </w:rPr>
      </w:pPr>
    </w:p>
    <w:p w14:paraId="777EC40A" w14:textId="77777777" w:rsidR="00E6680A" w:rsidRPr="003B765F" w:rsidRDefault="00E6680A" w:rsidP="00E6680A">
      <w:pPr>
        <w:spacing w:line="288" w:lineRule="auto"/>
        <w:ind w:right="50"/>
        <w:rPr>
          <w:sz w:val="20"/>
        </w:rPr>
      </w:pPr>
      <w:r w:rsidRPr="003B765F">
        <w:rPr>
          <w:sz w:val="20"/>
        </w:rPr>
        <w:t>Tilnærmingen som et prosjekt/program anvender for å kartlegge gevinster bør forklares tydelig i gevinstprofilene og annen støttende planinformasjon. Som et minimum bør det være klarhet rundt verktøyene, systemene, informasjonskildene (og ansvarsrollene) som anvendes for å gjennomføre kartlegginger.</w:t>
      </w:r>
    </w:p>
    <w:p w14:paraId="5533ACF1" w14:textId="77777777" w:rsidR="00E6680A" w:rsidRPr="003B765F" w:rsidRDefault="00E6680A" w:rsidP="00E6680A">
      <w:pPr>
        <w:spacing w:line="288" w:lineRule="auto"/>
        <w:ind w:left="118" w:right="50"/>
        <w:rPr>
          <w:sz w:val="20"/>
        </w:rPr>
      </w:pPr>
    </w:p>
    <w:p w14:paraId="3A7E7663" w14:textId="77777777" w:rsidR="00E6680A" w:rsidRPr="003B765F" w:rsidRDefault="00E6680A" w:rsidP="00E6680A">
      <w:pPr>
        <w:spacing w:line="288" w:lineRule="auto"/>
        <w:ind w:right="50"/>
        <w:rPr>
          <w:sz w:val="20"/>
        </w:rPr>
      </w:pPr>
      <w:r w:rsidRPr="003B765F">
        <w:rPr>
          <w:sz w:val="20"/>
        </w:rPr>
        <w:t>For hver prosjekt/program-gevinst, vil en kartlegging eller et sett med kartlegginger vil måtte utvikles for å beskrive og bevise leveransen av en gevinst som framgår av business casen.</w:t>
      </w:r>
    </w:p>
    <w:p w14:paraId="20908FD4" w14:textId="77777777" w:rsidR="00E6680A" w:rsidRPr="003B765F" w:rsidRDefault="00E6680A" w:rsidP="00E6680A">
      <w:pPr>
        <w:spacing w:line="288" w:lineRule="auto"/>
        <w:ind w:left="118" w:right="50"/>
        <w:rPr>
          <w:sz w:val="20"/>
        </w:rPr>
      </w:pPr>
    </w:p>
    <w:p w14:paraId="64EA8604" w14:textId="77777777" w:rsidR="00E6680A" w:rsidRPr="003B765F" w:rsidRDefault="00E6680A" w:rsidP="00E6680A">
      <w:pPr>
        <w:spacing w:line="288" w:lineRule="auto"/>
        <w:ind w:left="118" w:right="50"/>
        <w:rPr>
          <w:sz w:val="20"/>
        </w:rPr>
      </w:pPr>
      <w:r w:rsidRPr="003B765F">
        <w:rPr>
          <w:sz w:val="20"/>
        </w:rPr>
        <w:t>Måleverktøy kan inkludere:</w:t>
      </w:r>
    </w:p>
    <w:p w14:paraId="142424AB" w14:textId="77777777" w:rsidR="00E6680A" w:rsidRPr="003B765F" w:rsidRDefault="00E6680A" w:rsidP="00E6680A">
      <w:pPr>
        <w:numPr>
          <w:ilvl w:val="0"/>
          <w:numId w:val="4"/>
        </w:numPr>
        <w:spacing w:line="288" w:lineRule="auto"/>
        <w:ind w:right="50"/>
        <w:contextualSpacing/>
        <w:rPr>
          <w:rFonts w:eastAsia="Times New Roman"/>
          <w:sz w:val="20"/>
        </w:rPr>
      </w:pPr>
      <w:r w:rsidRPr="003B765F">
        <w:rPr>
          <w:rFonts w:eastAsia="Times New Roman"/>
          <w:sz w:val="20"/>
        </w:rPr>
        <w:t>Eksisterende informasjon, rapporter, virksomhetssystemer</w:t>
      </w:r>
    </w:p>
    <w:p w14:paraId="499F6619" w14:textId="098F83FC" w:rsidR="00E6680A" w:rsidRPr="003B765F" w:rsidRDefault="00E6680A" w:rsidP="00E6680A">
      <w:pPr>
        <w:numPr>
          <w:ilvl w:val="0"/>
          <w:numId w:val="4"/>
        </w:numPr>
        <w:spacing w:line="288" w:lineRule="auto"/>
        <w:ind w:right="50"/>
        <w:contextualSpacing/>
        <w:rPr>
          <w:rFonts w:eastAsia="Times New Roman"/>
          <w:sz w:val="20"/>
        </w:rPr>
      </w:pPr>
      <w:r w:rsidRPr="003B765F">
        <w:rPr>
          <w:rFonts w:eastAsia="Times New Roman"/>
          <w:sz w:val="20"/>
        </w:rPr>
        <w:t>Systemer som er tiltenkt / må inkluderes i leveransen av kapabiliteten (f.eks</w:t>
      </w:r>
      <w:r w:rsidR="0067642C">
        <w:rPr>
          <w:rFonts w:eastAsia="Times New Roman"/>
          <w:sz w:val="20"/>
        </w:rPr>
        <w:t>.</w:t>
      </w:r>
      <w:r w:rsidRPr="003B765F">
        <w:rPr>
          <w:rFonts w:eastAsia="Times New Roman"/>
          <w:sz w:val="20"/>
        </w:rPr>
        <w:t xml:space="preserve"> en ny rapporteringsprosess/verktøy</w:t>
      </w:r>
      <w:r w:rsidR="0067642C">
        <w:rPr>
          <w:rFonts w:eastAsia="Times New Roman"/>
          <w:sz w:val="20"/>
        </w:rPr>
        <w:t>)</w:t>
      </w:r>
      <w:r w:rsidRPr="003B765F">
        <w:rPr>
          <w:rFonts w:eastAsia="Times New Roman"/>
          <w:sz w:val="20"/>
        </w:rPr>
        <w:t>; og</w:t>
      </w:r>
    </w:p>
    <w:p w14:paraId="031CACD8" w14:textId="77777777" w:rsidR="00E6680A" w:rsidRPr="003B765F" w:rsidRDefault="00E6680A" w:rsidP="00E6680A">
      <w:pPr>
        <w:numPr>
          <w:ilvl w:val="0"/>
          <w:numId w:val="4"/>
        </w:numPr>
        <w:spacing w:line="288" w:lineRule="auto"/>
        <w:ind w:right="50"/>
        <w:contextualSpacing/>
        <w:rPr>
          <w:rFonts w:eastAsia="Times New Roman"/>
          <w:sz w:val="20"/>
        </w:rPr>
      </w:pPr>
      <w:r w:rsidRPr="003B765F">
        <w:rPr>
          <w:rFonts w:eastAsia="Times New Roman"/>
          <w:sz w:val="20"/>
        </w:rPr>
        <w:t xml:space="preserve">Uavhengig manuelle måleverktøy som spørreundersøkelser eller intervjuer, revisjoner eller helsesjekk, spørringer i databasen. </w:t>
      </w:r>
    </w:p>
    <w:p w14:paraId="7E1F9330" w14:textId="77777777" w:rsidR="00E6680A" w:rsidRPr="003B765F" w:rsidRDefault="00E6680A" w:rsidP="00E6680A">
      <w:pPr>
        <w:spacing w:line="288" w:lineRule="auto"/>
        <w:ind w:left="118" w:right="50"/>
        <w:rPr>
          <w:rFonts w:ascii="Calibri" w:hAnsi="Calibri"/>
          <w:sz w:val="24"/>
          <w:szCs w:val="22"/>
        </w:rPr>
      </w:pPr>
    </w:p>
    <w:p w14:paraId="1C5E858A" w14:textId="77777777" w:rsidR="00E6680A" w:rsidRPr="003B765F" w:rsidRDefault="00E6680A" w:rsidP="00E6680A">
      <w:pPr>
        <w:spacing w:before="18" w:line="260" w:lineRule="exact"/>
        <w:rPr>
          <w:sz w:val="20"/>
        </w:rPr>
      </w:pPr>
      <w:r w:rsidRPr="003B765F">
        <w:rPr>
          <w:sz w:val="20"/>
        </w:rPr>
        <w:t>Dette er ikke en uttømmende liste ettersom det finnes flerfoldige måter å måle gevinster på. Det er viktig at prosjektet/programmet balanserer hvordan man ønsker å måle gevinster, opp mot leveransen og påvirkningen av den daglige virksomheten i linjen. For alle tilfeller bør alle kartleggingsaktiviteter i det minste kunne sies å være verdifulle og tilfredsstillende for det formålet de et tiltenkt. Prosjektet/programmet bør også være oppmerksom på at det som forventes er en kostnadseffektiv tilnærming til kartlegginger som leder til en demonstrasjon av realiserte gevinster, og ikke gir negativ påvirkning på den daglige virksomheter til en organisasjon.</w:t>
      </w:r>
    </w:p>
    <w:p w14:paraId="7135B54E" w14:textId="77777777" w:rsidR="00E6680A" w:rsidRPr="003B765F" w:rsidRDefault="00E6680A" w:rsidP="00E6680A">
      <w:pPr>
        <w:spacing w:before="18" w:line="260" w:lineRule="exact"/>
        <w:rPr>
          <w:sz w:val="20"/>
        </w:rPr>
      </w:pPr>
    </w:p>
    <w:p w14:paraId="347957B0" w14:textId="77777777" w:rsidR="00E6680A" w:rsidRPr="003B765F" w:rsidRDefault="00E6680A" w:rsidP="00E6680A">
      <w:pPr>
        <w:spacing w:before="18" w:line="260" w:lineRule="exact"/>
        <w:rPr>
          <w:sz w:val="20"/>
        </w:rPr>
      </w:pPr>
      <w:r w:rsidRPr="003B765F">
        <w:rPr>
          <w:sz w:val="20"/>
        </w:rPr>
        <w:t>For å gjøre det mulig å gjennomføre kartlegginger på et senere stadium, må prosjektet/programmet beholde alle dokumentbaserte verktøy og «kartleggingsmetodikk» innen sitt informasjonssystem. Dette vil sikre at kartlegginger kan bli replisert og anvendt når man har behov for det i prosjektet/programmet.</w:t>
      </w:r>
    </w:p>
    <w:p w14:paraId="2E25D993" w14:textId="77777777" w:rsidR="00E6680A" w:rsidRPr="003B765F" w:rsidRDefault="00E6680A" w:rsidP="00E6680A">
      <w:pPr>
        <w:spacing w:before="18" w:line="260" w:lineRule="exact"/>
        <w:rPr>
          <w:sz w:val="20"/>
        </w:rPr>
      </w:pPr>
    </w:p>
    <w:p w14:paraId="34B30120" w14:textId="0965E1C0" w:rsidR="00E6680A" w:rsidRPr="003B765F" w:rsidRDefault="00E6680A" w:rsidP="00E6680A">
      <w:pPr>
        <w:rPr>
          <w:sz w:val="20"/>
        </w:rPr>
      </w:pPr>
      <w:r w:rsidRPr="003B765F">
        <w:rPr>
          <w:sz w:val="20"/>
        </w:rPr>
        <w:t xml:space="preserve">I tillegg til å gjøre "løpende målinger" av hver gevinst, skal prosjektet / programmet sikre at det utføres formelle gjennomganger som foretar en vurdering av "gevinstrealisering" for hele prosjektet / programmet. Disse gevinstvurderingene skal inneholde en slutt gjennomgang etter større leveranser. </w:t>
      </w:r>
      <w:bookmarkEnd w:id="28"/>
    </w:p>
    <w:p w14:paraId="523EE88A" w14:textId="57E6C771" w:rsidR="00E6680A" w:rsidRPr="003B765F" w:rsidRDefault="00E6680A" w:rsidP="00E6680A">
      <w:pPr>
        <w:pStyle w:val="Heading1"/>
        <w:rPr>
          <w:sz w:val="32"/>
        </w:rPr>
      </w:pPr>
      <w:bookmarkStart w:id="29" w:name="_Toc536083399"/>
      <w:bookmarkStart w:id="30" w:name="_Toc9942089"/>
      <w:r w:rsidRPr="003B765F">
        <w:rPr>
          <w:sz w:val="32"/>
        </w:rPr>
        <w:t>Roller og ansvar</w:t>
      </w:r>
      <w:bookmarkEnd w:id="29"/>
      <w:bookmarkEnd w:id="30"/>
    </w:p>
    <w:p w14:paraId="526BCDA6" w14:textId="77777777" w:rsidR="00E6680A" w:rsidRPr="003B765F" w:rsidRDefault="00E6680A" w:rsidP="00E6680A">
      <w:pPr>
        <w:rPr>
          <w:sz w:val="20"/>
        </w:rPr>
      </w:pPr>
    </w:p>
    <w:p w14:paraId="0CBD3924" w14:textId="77777777" w:rsidR="00E6680A" w:rsidRPr="003B765F" w:rsidRDefault="00E6680A" w:rsidP="00E6680A">
      <w:pPr>
        <w:rPr>
          <w:sz w:val="20"/>
        </w:rPr>
      </w:pPr>
      <w:r w:rsidRPr="003B765F">
        <w:rPr>
          <w:b/>
          <w:sz w:val="20"/>
        </w:rPr>
        <w:t xml:space="preserve">Gevinstansvarlig – </w:t>
      </w:r>
      <w:r w:rsidRPr="003B765F">
        <w:rPr>
          <w:sz w:val="20"/>
        </w:rPr>
        <w:t>Har ansvaret for at gevinster identifiseres og kvantifiseres. Kan trekke på interessenter, program- og prosjektledelse og gevinsteiere eller linjeledere i berørte enheter. Den gevinstansvarlige anses som en del av programgruppen. I komplekse programmer som berører et spekter med virksomhetsområder, eller spredte eller et stort antall enheter, kan man vurdere å ha flere gevinstansvarlige. Gevinstansvarlige har ansvaret for:</w:t>
      </w:r>
    </w:p>
    <w:p w14:paraId="5245D9C4" w14:textId="77777777" w:rsidR="00E6680A" w:rsidRPr="003B765F" w:rsidRDefault="00E6680A" w:rsidP="00E6680A">
      <w:pPr>
        <w:rPr>
          <w:sz w:val="20"/>
        </w:rPr>
      </w:pPr>
    </w:p>
    <w:p w14:paraId="5CC01D2D" w14:textId="77777777" w:rsidR="00E6680A" w:rsidRPr="003B765F" w:rsidRDefault="00E6680A" w:rsidP="00E6680A">
      <w:pPr>
        <w:pStyle w:val="ListParagraph"/>
        <w:numPr>
          <w:ilvl w:val="0"/>
          <w:numId w:val="8"/>
        </w:numPr>
        <w:rPr>
          <w:sz w:val="20"/>
        </w:rPr>
      </w:pPr>
      <w:r w:rsidRPr="003B765F">
        <w:rPr>
          <w:sz w:val="20"/>
        </w:rPr>
        <w:t>gevinster leveres i henhold til planen, og at gevinsteieres følges opp med tanke på nødvendige aktiviteter og tiltak for at gevinstene kan realiseres.</w:t>
      </w:r>
    </w:p>
    <w:p w14:paraId="512C338B" w14:textId="77777777" w:rsidR="00E6680A" w:rsidRPr="003B765F" w:rsidRDefault="00E6680A" w:rsidP="00E6680A">
      <w:pPr>
        <w:pStyle w:val="ListParagraph"/>
        <w:numPr>
          <w:ilvl w:val="0"/>
          <w:numId w:val="8"/>
        </w:numPr>
        <w:rPr>
          <w:sz w:val="20"/>
        </w:rPr>
      </w:pPr>
      <w:r w:rsidRPr="003B765F">
        <w:rPr>
          <w:sz w:val="20"/>
        </w:rPr>
        <w:t>Å støtter programledelsen i utarbeidelse av gevinstrealiseringsplanen.</w:t>
      </w:r>
    </w:p>
    <w:p w14:paraId="27C2406D" w14:textId="77777777" w:rsidR="00E6680A" w:rsidRPr="003B765F" w:rsidRDefault="00E6680A" w:rsidP="00E6680A">
      <w:pPr>
        <w:pStyle w:val="ListParagraph"/>
        <w:numPr>
          <w:ilvl w:val="0"/>
          <w:numId w:val="8"/>
        </w:numPr>
        <w:rPr>
          <w:sz w:val="20"/>
        </w:rPr>
      </w:pPr>
      <w:r w:rsidRPr="003B765F">
        <w:rPr>
          <w:sz w:val="20"/>
        </w:rPr>
        <w:t>Har ansvaret for at det utarbeides gevinstprofiler.</w:t>
      </w:r>
    </w:p>
    <w:p w14:paraId="622E62C6" w14:textId="77777777" w:rsidR="00E6680A" w:rsidRPr="003B765F" w:rsidRDefault="00E6680A" w:rsidP="00E6680A">
      <w:pPr>
        <w:pStyle w:val="ListParagraph"/>
        <w:numPr>
          <w:ilvl w:val="0"/>
          <w:numId w:val="8"/>
        </w:numPr>
        <w:rPr>
          <w:sz w:val="20"/>
        </w:rPr>
      </w:pPr>
      <w:r w:rsidRPr="003B765F">
        <w:rPr>
          <w:sz w:val="20"/>
        </w:rPr>
        <w:t>Sikrer at gevinster måles på riktig måte, på tvers av prosjektene i porteføljen og på tvers av enheter.</w:t>
      </w:r>
    </w:p>
    <w:p w14:paraId="28902338" w14:textId="77777777" w:rsidR="00E6680A" w:rsidRPr="003B765F" w:rsidRDefault="00E6680A" w:rsidP="00E6680A">
      <w:pPr>
        <w:pStyle w:val="ListParagraph"/>
        <w:numPr>
          <w:ilvl w:val="0"/>
          <w:numId w:val="8"/>
        </w:numPr>
        <w:rPr>
          <w:sz w:val="20"/>
        </w:rPr>
      </w:pPr>
      <w:r w:rsidRPr="003B765F">
        <w:rPr>
          <w:sz w:val="20"/>
        </w:rPr>
        <w:t>Håndterer kontakt med nøkkelinteressenter.</w:t>
      </w:r>
    </w:p>
    <w:p w14:paraId="3CA3D44A" w14:textId="77777777" w:rsidR="00E6680A" w:rsidRPr="003B765F" w:rsidRDefault="00E6680A" w:rsidP="00E6680A">
      <w:pPr>
        <w:pStyle w:val="ListParagraph"/>
        <w:numPr>
          <w:ilvl w:val="0"/>
          <w:numId w:val="8"/>
        </w:numPr>
        <w:rPr>
          <w:sz w:val="20"/>
        </w:rPr>
      </w:pPr>
      <w:r w:rsidRPr="003B765F">
        <w:rPr>
          <w:sz w:val="20"/>
        </w:rPr>
        <w:t>Koordinerer gevinsteiere og delegerer ansvar til disse.</w:t>
      </w:r>
    </w:p>
    <w:p w14:paraId="7413F684" w14:textId="77777777" w:rsidR="00E6680A" w:rsidRPr="003B765F" w:rsidRDefault="00E6680A" w:rsidP="00E6680A">
      <w:pPr>
        <w:rPr>
          <w:sz w:val="20"/>
        </w:rPr>
      </w:pPr>
    </w:p>
    <w:p w14:paraId="3CE52BC7" w14:textId="77777777" w:rsidR="00E6680A" w:rsidRPr="003B765F" w:rsidRDefault="00E6680A" w:rsidP="00E6680A">
      <w:pPr>
        <w:rPr>
          <w:sz w:val="20"/>
        </w:rPr>
      </w:pPr>
      <w:r w:rsidRPr="003B765F">
        <w:rPr>
          <w:b/>
          <w:sz w:val="20"/>
        </w:rPr>
        <w:t xml:space="preserve">Gevinsteier – </w:t>
      </w:r>
      <w:r w:rsidRPr="003B765F">
        <w:rPr>
          <w:sz w:val="20"/>
        </w:rPr>
        <w:t>Når gevinster skal realiseres i flere forskjellige deler av organisasjonen anbefales å oppnevne gevinsteiere i de berørte deler av linjeorganisasjonen. Disse vil da ha et delegert ansvar for sine deler av gevinstene. Gevinsteierne rapporterer til gevinstansvarlige.</w:t>
      </w:r>
    </w:p>
    <w:p w14:paraId="3ECD34A7" w14:textId="77777777" w:rsidR="00E6680A" w:rsidRPr="003B765F" w:rsidRDefault="00E6680A" w:rsidP="00E6680A">
      <w:pPr>
        <w:rPr>
          <w:sz w:val="20"/>
        </w:rPr>
      </w:pPr>
      <w:r w:rsidRPr="003B765F">
        <w:rPr>
          <w:sz w:val="20"/>
        </w:rPr>
        <w:t xml:space="preserve"> </w:t>
      </w:r>
    </w:p>
    <w:p w14:paraId="6169CFD2" w14:textId="77777777" w:rsidR="00E6680A" w:rsidRPr="003B765F" w:rsidRDefault="00E6680A" w:rsidP="00E6680A">
      <w:pPr>
        <w:rPr>
          <w:sz w:val="20"/>
        </w:rPr>
      </w:pPr>
      <w:r w:rsidRPr="003B765F">
        <w:rPr>
          <w:b/>
          <w:sz w:val="20"/>
        </w:rPr>
        <w:t xml:space="preserve">Programleder – </w:t>
      </w:r>
      <w:r w:rsidRPr="003B765F">
        <w:rPr>
          <w:sz w:val="20"/>
        </w:rPr>
        <w:t>Har ansvaret for å utvikle gevinstrealiseringsstrategien sammen med gevinstansvarlige og relevante interessenter i linjeorganisasjonen. Denne godkjennes av programeier. Programleder har ansvaret for utarbeidelse av gevinstrealiseringsplanen sammen med gevinstansvarlige, relevante interessenter og prosjektene. Har ansvaret for å innlede gevinstgjennomganger, enten som en del av gevinstrealiseringsplanen eller i respons til andre hendelser.</w:t>
      </w:r>
    </w:p>
    <w:p w14:paraId="33568D5F" w14:textId="77777777" w:rsidR="00E6680A" w:rsidRPr="003B765F" w:rsidRDefault="00E6680A" w:rsidP="00E6680A">
      <w:pPr>
        <w:rPr>
          <w:sz w:val="20"/>
        </w:rPr>
      </w:pPr>
    </w:p>
    <w:p w14:paraId="1A7A4670" w14:textId="77777777" w:rsidR="00E6680A" w:rsidRPr="003B765F" w:rsidRDefault="00E6680A" w:rsidP="00E6680A">
      <w:pPr>
        <w:rPr>
          <w:sz w:val="20"/>
        </w:rPr>
      </w:pPr>
      <w:r w:rsidRPr="003B765F">
        <w:rPr>
          <w:b/>
          <w:sz w:val="20"/>
        </w:rPr>
        <w:t xml:space="preserve">Programkontor – </w:t>
      </w:r>
      <w:proofErr w:type="spellStart"/>
      <w:r w:rsidRPr="003B765F">
        <w:rPr>
          <w:sz w:val="20"/>
        </w:rPr>
        <w:t>Monitorerer</w:t>
      </w:r>
      <w:proofErr w:type="spellEnd"/>
      <w:r w:rsidRPr="003B765F">
        <w:rPr>
          <w:sz w:val="20"/>
        </w:rPr>
        <w:t xml:space="preserve"> gevinstrealiseringens fremdrift i henhold til plan og samler informasjon til bruk ved gevinstgjennomgang. Programkontoret bistår også med å rapportere status på gevinstarbeidet til programleder.</w:t>
      </w:r>
    </w:p>
    <w:p w14:paraId="5FECF0C1" w14:textId="77777777" w:rsidR="00E6680A" w:rsidRPr="003B765F" w:rsidRDefault="00E6680A" w:rsidP="00E6680A">
      <w:pPr>
        <w:rPr>
          <w:sz w:val="20"/>
        </w:rPr>
      </w:pPr>
    </w:p>
    <w:p w14:paraId="1FDD138D" w14:textId="77777777" w:rsidR="00E6680A" w:rsidRPr="003B765F" w:rsidRDefault="00E6680A" w:rsidP="00E6680A">
      <w:pPr>
        <w:rPr>
          <w:sz w:val="20"/>
        </w:rPr>
      </w:pPr>
      <w:r w:rsidRPr="003B765F">
        <w:rPr>
          <w:b/>
          <w:sz w:val="20"/>
        </w:rPr>
        <w:t>Programeier</w:t>
      </w:r>
      <w:r w:rsidRPr="003B765F">
        <w:rPr>
          <w:sz w:val="20"/>
        </w:rPr>
        <w:t xml:space="preserve"> – Har ansvaret for å rapportere statusen på realiseringen av gevinstene i forhold til gevinstprofilene til styringsgruppen. Programeier ansvaret for at programmet og berørte enheter opprettholder et fokus på å realisere gevinstene og at for å leder gevinstgjennomganger når dette gjøres med ledere fra linjevirksomheten og andre nøkkelinteressenter. Programeier har videre et ansvar for å godkjenne ferdig realiserte gevinster og forankre og validerer planlagte gevinster i styringsgruppen.</w:t>
      </w:r>
    </w:p>
    <w:p w14:paraId="7F43D03A" w14:textId="77777777" w:rsidR="00E6680A" w:rsidRPr="003B765F" w:rsidRDefault="00E6680A" w:rsidP="00E6680A">
      <w:pPr>
        <w:rPr>
          <w:sz w:val="20"/>
        </w:rPr>
      </w:pPr>
    </w:p>
    <w:tbl>
      <w:tblPr>
        <w:tblStyle w:val="PlainTable2"/>
        <w:tblW w:w="8981" w:type="dxa"/>
        <w:tblLook w:val="04A0" w:firstRow="1" w:lastRow="0" w:firstColumn="1" w:lastColumn="0" w:noHBand="0" w:noVBand="1"/>
      </w:tblPr>
      <w:tblGrid>
        <w:gridCol w:w="2339"/>
        <w:gridCol w:w="1653"/>
        <w:gridCol w:w="1673"/>
        <w:gridCol w:w="1658"/>
        <w:gridCol w:w="1658"/>
      </w:tblGrid>
      <w:tr w:rsidR="00E6680A" w:rsidRPr="003B765F" w14:paraId="0CB1E519" w14:textId="77777777" w:rsidTr="0084400B">
        <w:trPr>
          <w:cnfStyle w:val="100000000000" w:firstRow="1" w:lastRow="0" w:firstColumn="0" w:lastColumn="0" w:oddVBand="0" w:evenVBand="0" w:oddHBand="0"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245" w:type="dxa"/>
          </w:tcPr>
          <w:p w14:paraId="67983043" w14:textId="77777777" w:rsidR="00E6680A" w:rsidRPr="003B765F" w:rsidRDefault="00E6680A" w:rsidP="0084400B">
            <w:pPr>
              <w:rPr>
                <w:b w:val="0"/>
                <w:bCs w:val="0"/>
                <w:sz w:val="16"/>
              </w:rPr>
            </w:pPr>
          </w:p>
          <w:p w14:paraId="54806975" w14:textId="77777777" w:rsidR="00E6680A" w:rsidRPr="003B765F" w:rsidRDefault="00E6680A" w:rsidP="0084400B">
            <w:pPr>
              <w:rPr>
                <w:b w:val="0"/>
                <w:bCs w:val="0"/>
                <w:sz w:val="16"/>
              </w:rPr>
            </w:pPr>
          </w:p>
        </w:tc>
        <w:tc>
          <w:tcPr>
            <w:tcW w:w="1684" w:type="dxa"/>
          </w:tcPr>
          <w:p w14:paraId="5D5A95A7" w14:textId="77777777" w:rsidR="00E6680A" w:rsidRPr="003B765F" w:rsidRDefault="00E6680A" w:rsidP="0084400B">
            <w:pPr>
              <w:jc w:val="center"/>
              <w:cnfStyle w:val="100000000000" w:firstRow="1" w:lastRow="0" w:firstColumn="0" w:lastColumn="0" w:oddVBand="0" w:evenVBand="0" w:oddHBand="0" w:evenHBand="0" w:firstRowFirstColumn="0" w:firstRowLastColumn="0" w:lastRowFirstColumn="0" w:lastRowLastColumn="0"/>
              <w:rPr>
                <w:b w:val="0"/>
                <w:bCs w:val="0"/>
                <w:sz w:val="16"/>
              </w:rPr>
            </w:pPr>
            <w:r w:rsidRPr="003B765F">
              <w:rPr>
                <w:sz w:val="16"/>
              </w:rPr>
              <w:t>Ansvarlig</w:t>
            </w:r>
          </w:p>
        </w:tc>
        <w:tc>
          <w:tcPr>
            <w:tcW w:w="1684" w:type="dxa"/>
          </w:tcPr>
          <w:p w14:paraId="772C13F0" w14:textId="77777777" w:rsidR="00E6680A" w:rsidRPr="003B765F" w:rsidRDefault="00E6680A" w:rsidP="0084400B">
            <w:pPr>
              <w:jc w:val="center"/>
              <w:cnfStyle w:val="100000000000" w:firstRow="1" w:lastRow="0" w:firstColumn="0" w:lastColumn="0" w:oddVBand="0" w:evenVBand="0" w:oddHBand="0" w:evenHBand="0" w:firstRowFirstColumn="0" w:firstRowLastColumn="0" w:lastRowFirstColumn="0" w:lastRowLastColumn="0"/>
              <w:rPr>
                <w:b w:val="0"/>
                <w:bCs w:val="0"/>
                <w:sz w:val="16"/>
              </w:rPr>
            </w:pPr>
            <w:r w:rsidRPr="003B765F">
              <w:rPr>
                <w:sz w:val="16"/>
              </w:rPr>
              <w:t>Utførende</w:t>
            </w:r>
          </w:p>
        </w:tc>
        <w:tc>
          <w:tcPr>
            <w:tcW w:w="1684" w:type="dxa"/>
          </w:tcPr>
          <w:p w14:paraId="7105CA15" w14:textId="77777777" w:rsidR="00E6680A" w:rsidRPr="003B765F" w:rsidRDefault="00E6680A" w:rsidP="0084400B">
            <w:pPr>
              <w:jc w:val="center"/>
              <w:cnfStyle w:val="100000000000" w:firstRow="1" w:lastRow="0" w:firstColumn="0" w:lastColumn="0" w:oddVBand="0" w:evenVBand="0" w:oddHBand="0" w:evenHBand="0" w:firstRowFirstColumn="0" w:firstRowLastColumn="0" w:lastRowFirstColumn="0" w:lastRowLastColumn="0"/>
              <w:rPr>
                <w:b w:val="0"/>
                <w:bCs w:val="0"/>
                <w:sz w:val="16"/>
              </w:rPr>
            </w:pPr>
            <w:r w:rsidRPr="003B765F">
              <w:rPr>
                <w:sz w:val="16"/>
              </w:rPr>
              <w:t>Konsulteres</w:t>
            </w:r>
          </w:p>
        </w:tc>
        <w:tc>
          <w:tcPr>
            <w:tcW w:w="1684" w:type="dxa"/>
          </w:tcPr>
          <w:p w14:paraId="0626770D" w14:textId="77777777" w:rsidR="00E6680A" w:rsidRPr="003B765F" w:rsidRDefault="00E6680A" w:rsidP="0084400B">
            <w:pPr>
              <w:jc w:val="center"/>
              <w:cnfStyle w:val="100000000000" w:firstRow="1" w:lastRow="0" w:firstColumn="0" w:lastColumn="0" w:oddVBand="0" w:evenVBand="0" w:oddHBand="0" w:evenHBand="0" w:firstRowFirstColumn="0" w:firstRowLastColumn="0" w:lastRowFirstColumn="0" w:lastRowLastColumn="0"/>
              <w:rPr>
                <w:b w:val="0"/>
                <w:bCs w:val="0"/>
                <w:sz w:val="16"/>
              </w:rPr>
            </w:pPr>
            <w:r w:rsidRPr="003B765F">
              <w:rPr>
                <w:sz w:val="16"/>
              </w:rPr>
              <w:t>Informeres</w:t>
            </w:r>
          </w:p>
        </w:tc>
      </w:tr>
      <w:tr w:rsidR="00E6680A" w:rsidRPr="003B765F" w14:paraId="4CBB4368" w14:textId="77777777" w:rsidTr="0084400B">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2245" w:type="dxa"/>
          </w:tcPr>
          <w:p w14:paraId="1FAEAC7A" w14:textId="77777777" w:rsidR="00E6680A" w:rsidRPr="003B765F" w:rsidRDefault="00E6680A" w:rsidP="0084400B">
            <w:pPr>
              <w:rPr>
                <w:b w:val="0"/>
                <w:bCs w:val="0"/>
                <w:sz w:val="16"/>
              </w:rPr>
            </w:pPr>
            <w:r w:rsidRPr="003B765F">
              <w:rPr>
                <w:sz w:val="16"/>
              </w:rPr>
              <w:t>Gevinstkart</w:t>
            </w:r>
          </w:p>
        </w:tc>
        <w:tc>
          <w:tcPr>
            <w:tcW w:w="1684" w:type="dxa"/>
          </w:tcPr>
          <w:p w14:paraId="0B1B873C" w14:textId="77777777" w:rsidR="00E6680A" w:rsidRPr="003B765F" w:rsidRDefault="00E6680A" w:rsidP="0084400B">
            <w:pPr>
              <w:jc w:val="center"/>
              <w:cnfStyle w:val="000000100000" w:firstRow="0" w:lastRow="0" w:firstColumn="0" w:lastColumn="0" w:oddVBand="0" w:evenVBand="0" w:oddHBand="1" w:evenHBand="0" w:firstRowFirstColumn="0" w:firstRowLastColumn="0" w:lastRowFirstColumn="0" w:lastRowLastColumn="0"/>
              <w:rPr>
                <w:sz w:val="16"/>
              </w:rPr>
            </w:pPr>
            <w:r w:rsidRPr="003B765F">
              <w:rPr>
                <w:sz w:val="16"/>
              </w:rPr>
              <w:t xml:space="preserve">Programleder </w:t>
            </w:r>
          </w:p>
        </w:tc>
        <w:tc>
          <w:tcPr>
            <w:tcW w:w="1684" w:type="dxa"/>
          </w:tcPr>
          <w:p w14:paraId="3A1FC424" w14:textId="77777777" w:rsidR="00E6680A" w:rsidRPr="003B765F" w:rsidRDefault="00E6680A" w:rsidP="0084400B">
            <w:pPr>
              <w:jc w:val="center"/>
              <w:cnfStyle w:val="000000100000" w:firstRow="0" w:lastRow="0" w:firstColumn="0" w:lastColumn="0" w:oddVBand="0" w:evenVBand="0" w:oddHBand="1" w:evenHBand="0" w:firstRowFirstColumn="0" w:firstRowLastColumn="0" w:lastRowFirstColumn="0" w:lastRowLastColumn="0"/>
              <w:rPr>
                <w:sz w:val="16"/>
              </w:rPr>
            </w:pPr>
            <w:r w:rsidRPr="003B765F">
              <w:rPr>
                <w:sz w:val="16"/>
              </w:rPr>
              <w:t>Gevinstansvarlig</w:t>
            </w:r>
          </w:p>
          <w:p w14:paraId="6FB46D85" w14:textId="77777777" w:rsidR="00E6680A" w:rsidRPr="003B765F" w:rsidRDefault="00E6680A" w:rsidP="0084400B">
            <w:pPr>
              <w:jc w:val="center"/>
              <w:cnfStyle w:val="000000100000" w:firstRow="0" w:lastRow="0" w:firstColumn="0" w:lastColumn="0" w:oddVBand="0" w:evenVBand="0" w:oddHBand="1" w:evenHBand="0" w:firstRowFirstColumn="0" w:firstRowLastColumn="0" w:lastRowFirstColumn="0" w:lastRowLastColumn="0"/>
              <w:rPr>
                <w:sz w:val="16"/>
              </w:rPr>
            </w:pPr>
          </w:p>
        </w:tc>
        <w:tc>
          <w:tcPr>
            <w:tcW w:w="1684" w:type="dxa"/>
          </w:tcPr>
          <w:p w14:paraId="77DA7C5A" w14:textId="77777777" w:rsidR="00E6680A" w:rsidRPr="003B765F" w:rsidRDefault="00E6680A" w:rsidP="0084400B">
            <w:pPr>
              <w:jc w:val="center"/>
              <w:cnfStyle w:val="000000100000" w:firstRow="0" w:lastRow="0" w:firstColumn="0" w:lastColumn="0" w:oddVBand="0" w:evenVBand="0" w:oddHBand="1" w:evenHBand="0" w:firstRowFirstColumn="0" w:firstRowLastColumn="0" w:lastRowFirstColumn="0" w:lastRowLastColumn="0"/>
              <w:rPr>
                <w:sz w:val="16"/>
              </w:rPr>
            </w:pPr>
            <w:r w:rsidRPr="003B765F">
              <w:rPr>
                <w:sz w:val="16"/>
              </w:rPr>
              <w:t>Gevinsteiere</w:t>
            </w:r>
          </w:p>
        </w:tc>
        <w:tc>
          <w:tcPr>
            <w:tcW w:w="1684" w:type="dxa"/>
          </w:tcPr>
          <w:p w14:paraId="13E17E69" w14:textId="77777777" w:rsidR="00E6680A" w:rsidRPr="003B765F" w:rsidRDefault="00E6680A" w:rsidP="0084400B">
            <w:pPr>
              <w:jc w:val="center"/>
              <w:cnfStyle w:val="000000100000" w:firstRow="0" w:lastRow="0" w:firstColumn="0" w:lastColumn="0" w:oddVBand="0" w:evenVBand="0" w:oddHBand="1" w:evenHBand="0" w:firstRowFirstColumn="0" w:firstRowLastColumn="0" w:lastRowFirstColumn="0" w:lastRowLastColumn="0"/>
              <w:rPr>
                <w:sz w:val="16"/>
              </w:rPr>
            </w:pPr>
            <w:r w:rsidRPr="003B765F">
              <w:rPr>
                <w:sz w:val="16"/>
              </w:rPr>
              <w:t xml:space="preserve">Prosjektledere </w:t>
            </w:r>
          </w:p>
        </w:tc>
      </w:tr>
      <w:tr w:rsidR="00E6680A" w:rsidRPr="003B765F" w14:paraId="0D11D039" w14:textId="77777777" w:rsidTr="0084400B">
        <w:trPr>
          <w:trHeight w:val="517"/>
        </w:trPr>
        <w:tc>
          <w:tcPr>
            <w:cnfStyle w:val="001000000000" w:firstRow="0" w:lastRow="0" w:firstColumn="1" w:lastColumn="0" w:oddVBand="0" w:evenVBand="0" w:oddHBand="0" w:evenHBand="0" w:firstRowFirstColumn="0" w:firstRowLastColumn="0" w:lastRowFirstColumn="0" w:lastRowLastColumn="0"/>
            <w:tcW w:w="2245" w:type="dxa"/>
          </w:tcPr>
          <w:p w14:paraId="4715CEA3" w14:textId="77777777" w:rsidR="00E6680A" w:rsidRPr="003B765F" w:rsidRDefault="00E6680A" w:rsidP="0084400B">
            <w:pPr>
              <w:rPr>
                <w:b w:val="0"/>
                <w:bCs w:val="0"/>
                <w:sz w:val="16"/>
              </w:rPr>
            </w:pPr>
            <w:r w:rsidRPr="003B765F">
              <w:rPr>
                <w:sz w:val="16"/>
              </w:rPr>
              <w:t>Gevinstprofiler</w:t>
            </w:r>
          </w:p>
          <w:p w14:paraId="2AA52599" w14:textId="77777777" w:rsidR="00E6680A" w:rsidRPr="003B765F" w:rsidRDefault="00E6680A" w:rsidP="0084400B">
            <w:pPr>
              <w:rPr>
                <w:b w:val="0"/>
                <w:bCs w:val="0"/>
                <w:sz w:val="16"/>
              </w:rPr>
            </w:pPr>
          </w:p>
        </w:tc>
        <w:tc>
          <w:tcPr>
            <w:tcW w:w="1684" w:type="dxa"/>
          </w:tcPr>
          <w:p w14:paraId="1CA02504" w14:textId="77777777" w:rsidR="00E6680A" w:rsidRPr="003B765F" w:rsidRDefault="00E6680A" w:rsidP="0084400B">
            <w:pPr>
              <w:jc w:val="center"/>
              <w:cnfStyle w:val="000000000000" w:firstRow="0" w:lastRow="0" w:firstColumn="0" w:lastColumn="0" w:oddVBand="0" w:evenVBand="0" w:oddHBand="0" w:evenHBand="0" w:firstRowFirstColumn="0" w:firstRowLastColumn="0" w:lastRowFirstColumn="0" w:lastRowLastColumn="0"/>
              <w:rPr>
                <w:sz w:val="16"/>
              </w:rPr>
            </w:pPr>
            <w:r w:rsidRPr="003B765F">
              <w:rPr>
                <w:sz w:val="16"/>
              </w:rPr>
              <w:t>Programleder</w:t>
            </w:r>
          </w:p>
        </w:tc>
        <w:tc>
          <w:tcPr>
            <w:tcW w:w="1684" w:type="dxa"/>
          </w:tcPr>
          <w:p w14:paraId="46B8DA67" w14:textId="77777777" w:rsidR="00E6680A" w:rsidRPr="003B765F" w:rsidRDefault="00E6680A" w:rsidP="0084400B">
            <w:pPr>
              <w:jc w:val="center"/>
              <w:cnfStyle w:val="000000000000" w:firstRow="0" w:lastRow="0" w:firstColumn="0" w:lastColumn="0" w:oddVBand="0" w:evenVBand="0" w:oddHBand="0" w:evenHBand="0" w:firstRowFirstColumn="0" w:firstRowLastColumn="0" w:lastRowFirstColumn="0" w:lastRowLastColumn="0"/>
              <w:rPr>
                <w:sz w:val="16"/>
              </w:rPr>
            </w:pPr>
            <w:r w:rsidRPr="003B765F">
              <w:rPr>
                <w:sz w:val="16"/>
              </w:rPr>
              <w:t>Gevinstansvarlig</w:t>
            </w:r>
          </w:p>
          <w:p w14:paraId="3C9F73FD" w14:textId="77777777" w:rsidR="00E6680A" w:rsidRPr="003B765F" w:rsidRDefault="00E6680A" w:rsidP="0084400B">
            <w:pPr>
              <w:jc w:val="center"/>
              <w:cnfStyle w:val="000000000000" w:firstRow="0" w:lastRow="0" w:firstColumn="0" w:lastColumn="0" w:oddVBand="0" w:evenVBand="0" w:oddHBand="0" w:evenHBand="0" w:firstRowFirstColumn="0" w:firstRowLastColumn="0" w:lastRowFirstColumn="0" w:lastRowLastColumn="0"/>
              <w:rPr>
                <w:sz w:val="16"/>
              </w:rPr>
            </w:pPr>
          </w:p>
        </w:tc>
        <w:tc>
          <w:tcPr>
            <w:tcW w:w="1684" w:type="dxa"/>
          </w:tcPr>
          <w:p w14:paraId="4C319131" w14:textId="77777777" w:rsidR="00E6680A" w:rsidRPr="003B765F" w:rsidRDefault="00E6680A" w:rsidP="0084400B">
            <w:pPr>
              <w:jc w:val="center"/>
              <w:cnfStyle w:val="000000000000" w:firstRow="0" w:lastRow="0" w:firstColumn="0" w:lastColumn="0" w:oddVBand="0" w:evenVBand="0" w:oddHBand="0" w:evenHBand="0" w:firstRowFirstColumn="0" w:firstRowLastColumn="0" w:lastRowFirstColumn="0" w:lastRowLastColumn="0"/>
              <w:rPr>
                <w:sz w:val="16"/>
              </w:rPr>
            </w:pPr>
            <w:r w:rsidRPr="003B765F">
              <w:rPr>
                <w:sz w:val="16"/>
              </w:rPr>
              <w:t>Gevinsteiere</w:t>
            </w:r>
          </w:p>
        </w:tc>
        <w:tc>
          <w:tcPr>
            <w:tcW w:w="1684" w:type="dxa"/>
          </w:tcPr>
          <w:p w14:paraId="249BEE4D" w14:textId="77777777" w:rsidR="00E6680A" w:rsidRPr="003B765F" w:rsidRDefault="00E6680A" w:rsidP="0084400B">
            <w:pPr>
              <w:jc w:val="center"/>
              <w:cnfStyle w:val="000000000000" w:firstRow="0" w:lastRow="0" w:firstColumn="0" w:lastColumn="0" w:oddVBand="0" w:evenVBand="0" w:oddHBand="0" w:evenHBand="0" w:firstRowFirstColumn="0" w:firstRowLastColumn="0" w:lastRowFirstColumn="0" w:lastRowLastColumn="0"/>
              <w:rPr>
                <w:sz w:val="16"/>
              </w:rPr>
            </w:pPr>
            <w:r w:rsidRPr="003B765F">
              <w:rPr>
                <w:sz w:val="16"/>
              </w:rPr>
              <w:t>Prosjektledere</w:t>
            </w:r>
          </w:p>
        </w:tc>
      </w:tr>
      <w:tr w:rsidR="00E6680A" w:rsidRPr="003B765F" w14:paraId="394F9D06" w14:textId="77777777" w:rsidTr="0084400B">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245" w:type="dxa"/>
          </w:tcPr>
          <w:p w14:paraId="7F6DE2C9" w14:textId="77777777" w:rsidR="00E6680A" w:rsidRPr="003B765F" w:rsidRDefault="00E6680A" w:rsidP="0084400B">
            <w:pPr>
              <w:rPr>
                <w:b w:val="0"/>
                <w:bCs w:val="0"/>
                <w:sz w:val="16"/>
              </w:rPr>
            </w:pPr>
            <w:r w:rsidRPr="003B765F">
              <w:rPr>
                <w:sz w:val="16"/>
              </w:rPr>
              <w:t>Gevinstkart</w:t>
            </w:r>
          </w:p>
          <w:p w14:paraId="35A22F2F" w14:textId="77777777" w:rsidR="00E6680A" w:rsidRPr="003B765F" w:rsidRDefault="00E6680A" w:rsidP="0084400B">
            <w:pPr>
              <w:rPr>
                <w:b w:val="0"/>
                <w:bCs w:val="0"/>
                <w:sz w:val="16"/>
              </w:rPr>
            </w:pPr>
          </w:p>
        </w:tc>
        <w:tc>
          <w:tcPr>
            <w:tcW w:w="1684" w:type="dxa"/>
          </w:tcPr>
          <w:p w14:paraId="29F8E2C9" w14:textId="77777777" w:rsidR="00E6680A" w:rsidRPr="003B765F" w:rsidRDefault="00E6680A" w:rsidP="0084400B">
            <w:pPr>
              <w:jc w:val="center"/>
              <w:cnfStyle w:val="000000100000" w:firstRow="0" w:lastRow="0" w:firstColumn="0" w:lastColumn="0" w:oddVBand="0" w:evenVBand="0" w:oddHBand="1" w:evenHBand="0" w:firstRowFirstColumn="0" w:firstRowLastColumn="0" w:lastRowFirstColumn="0" w:lastRowLastColumn="0"/>
              <w:rPr>
                <w:sz w:val="16"/>
              </w:rPr>
            </w:pPr>
            <w:r w:rsidRPr="003B765F">
              <w:rPr>
                <w:sz w:val="16"/>
              </w:rPr>
              <w:t>Programleder</w:t>
            </w:r>
          </w:p>
        </w:tc>
        <w:tc>
          <w:tcPr>
            <w:tcW w:w="1684" w:type="dxa"/>
          </w:tcPr>
          <w:p w14:paraId="4C210226" w14:textId="77777777" w:rsidR="00E6680A" w:rsidRPr="003B765F" w:rsidRDefault="00E6680A" w:rsidP="0084400B">
            <w:pPr>
              <w:jc w:val="center"/>
              <w:cnfStyle w:val="000000100000" w:firstRow="0" w:lastRow="0" w:firstColumn="0" w:lastColumn="0" w:oddVBand="0" w:evenVBand="0" w:oddHBand="1" w:evenHBand="0" w:firstRowFirstColumn="0" w:firstRowLastColumn="0" w:lastRowFirstColumn="0" w:lastRowLastColumn="0"/>
              <w:rPr>
                <w:sz w:val="16"/>
              </w:rPr>
            </w:pPr>
            <w:r w:rsidRPr="003B765F">
              <w:rPr>
                <w:sz w:val="16"/>
              </w:rPr>
              <w:t>Gevinstansvarlig</w:t>
            </w:r>
          </w:p>
          <w:p w14:paraId="295C506F" w14:textId="77777777" w:rsidR="00E6680A" w:rsidRPr="003B765F" w:rsidRDefault="00E6680A" w:rsidP="0084400B">
            <w:pPr>
              <w:jc w:val="center"/>
              <w:cnfStyle w:val="000000100000" w:firstRow="0" w:lastRow="0" w:firstColumn="0" w:lastColumn="0" w:oddVBand="0" w:evenVBand="0" w:oddHBand="1" w:evenHBand="0" w:firstRowFirstColumn="0" w:firstRowLastColumn="0" w:lastRowFirstColumn="0" w:lastRowLastColumn="0"/>
              <w:rPr>
                <w:sz w:val="16"/>
              </w:rPr>
            </w:pPr>
          </w:p>
        </w:tc>
        <w:tc>
          <w:tcPr>
            <w:tcW w:w="1684" w:type="dxa"/>
          </w:tcPr>
          <w:p w14:paraId="558689FD" w14:textId="77777777" w:rsidR="00E6680A" w:rsidRPr="003B765F" w:rsidRDefault="00E6680A" w:rsidP="0084400B">
            <w:pPr>
              <w:jc w:val="center"/>
              <w:cnfStyle w:val="000000100000" w:firstRow="0" w:lastRow="0" w:firstColumn="0" w:lastColumn="0" w:oddVBand="0" w:evenVBand="0" w:oddHBand="1" w:evenHBand="0" w:firstRowFirstColumn="0" w:firstRowLastColumn="0" w:lastRowFirstColumn="0" w:lastRowLastColumn="0"/>
              <w:rPr>
                <w:sz w:val="16"/>
              </w:rPr>
            </w:pPr>
            <w:r w:rsidRPr="003B765F">
              <w:rPr>
                <w:sz w:val="16"/>
              </w:rPr>
              <w:t>Gevinsteiere, prosjektledere</w:t>
            </w:r>
          </w:p>
        </w:tc>
        <w:tc>
          <w:tcPr>
            <w:tcW w:w="1684" w:type="dxa"/>
          </w:tcPr>
          <w:p w14:paraId="25689CAF" w14:textId="77777777" w:rsidR="00E6680A" w:rsidRPr="003B765F" w:rsidRDefault="00E6680A" w:rsidP="0084400B">
            <w:pPr>
              <w:jc w:val="center"/>
              <w:cnfStyle w:val="000000100000" w:firstRow="0" w:lastRow="0" w:firstColumn="0" w:lastColumn="0" w:oddVBand="0" w:evenVBand="0" w:oddHBand="1" w:evenHBand="0" w:firstRowFirstColumn="0" w:firstRowLastColumn="0" w:lastRowFirstColumn="0" w:lastRowLastColumn="0"/>
              <w:rPr>
                <w:sz w:val="16"/>
              </w:rPr>
            </w:pPr>
            <w:r w:rsidRPr="003B765F">
              <w:rPr>
                <w:sz w:val="16"/>
              </w:rPr>
              <w:t>Prosjektledere</w:t>
            </w:r>
          </w:p>
        </w:tc>
      </w:tr>
      <w:tr w:rsidR="00E6680A" w:rsidRPr="003B765F" w14:paraId="4C0052B3" w14:textId="77777777" w:rsidTr="0084400B">
        <w:trPr>
          <w:trHeight w:val="517"/>
        </w:trPr>
        <w:tc>
          <w:tcPr>
            <w:cnfStyle w:val="001000000000" w:firstRow="0" w:lastRow="0" w:firstColumn="1" w:lastColumn="0" w:oddVBand="0" w:evenVBand="0" w:oddHBand="0" w:evenHBand="0" w:firstRowFirstColumn="0" w:firstRowLastColumn="0" w:lastRowFirstColumn="0" w:lastRowLastColumn="0"/>
            <w:tcW w:w="2245" w:type="dxa"/>
          </w:tcPr>
          <w:p w14:paraId="3E47B28A" w14:textId="77777777" w:rsidR="00E6680A" w:rsidRPr="003B765F" w:rsidRDefault="00E6680A" w:rsidP="0084400B">
            <w:pPr>
              <w:rPr>
                <w:b w:val="0"/>
                <w:bCs w:val="0"/>
                <w:sz w:val="16"/>
              </w:rPr>
            </w:pPr>
            <w:r w:rsidRPr="003B765F">
              <w:rPr>
                <w:sz w:val="16"/>
              </w:rPr>
              <w:t>Gevinstrealiseringsplan</w:t>
            </w:r>
          </w:p>
        </w:tc>
        <w:tc>
          <w:tcPr>
            <w:tcW w:w="1684" w:type="dxa"/>
          </w:tcPr>
          <w:p w14:paraId="5F993D49" w14:textId="77777777" w:rsidR="00E6680A" w:rsidRPr="003B765F" w:rsidRDefault="00E6680A" w:rsidP="0084400B">
            <w:pPr>
              <w:jc w:val="center"/>
              <w:cnfStyle w:val="000000000000" w:firstRow="0" w:lastRow="0" w:firstColumn="0" w:lastColumn="0" w:oddVBand="0" w:evenVBand="0" w:oddHBand="0" w:evenHBand="0" w:firstRowFirstColumn="0" w:firstRowLastColumn="0" w:lastRowFirstColumn="0" w:lastRowLastColumn="0"/>
              <w:rPr>
                <w:sz w:val="16"/>
              </w:rPr>
            </w:pPr>
            <w:r w:rsidRPr="003B765F">
              <w:rPr>
                <w:sz w:val="16"/>
              </w:rPr>
              <w:t>Programeier</w:t>
            </w:r>
          </w:p>
        </w:tc>
        <w:tc>
          <w:tcPr>
            <w:tcW w:w="1684" w:type="dxa"/>
          </w:tcPr>
          <w:p w14:paraId="14D0FB9B" w14:textId="77777777" w:rsidR="00E6680A" w:rsidRPr="003B765F" w:rsidRDefault="00E6680A" w:rsidP="0084400B">
            <w:pPr>
              <w:jc w:val="center"/>
              <w:cnfStyle w:val="000000000000" w:firstRow="0" w:lastRow="0" w:firstColumn="0" w:lastColumn="0" w:oddVBand="0" w:evenVBand="0" w:oddHBand="0" w:evenHBand="0" w:firstRowFirstColumn="0" w:firstRowLastColumn="0" w:lastRowFirstColumn="0" w:lastRowLastColumn="0"/>
              <w:rPr>
                <w:sz w:val="16"/>
              </w:rPr>
            </w:pPr>
            <w:r w:rsidRPr="003B765F">
              <w:rPr>
                <w:sz w:val="16"/>
              </w:rPr>
              <w:t>Programleder, gevinstansvarlig</w:t>
            </w:r>
          </w:p>
        </w:tc>
        <w:tc>
          <w:tcPr>
            <w:tcW w:w="1684" w:type="dxa"/>
          </w:tcPr>
          <w:p w14:paraId="305113DF" w14:textId="77777777" w:rsidR="00E6680A" w:rsidRPr="003B765F" w:rsidRDefault="00E6680A" w:rsidP="0084400B">
            <w:pPr>
              <w:jc w:val="center"/>
              <w:cnfStyle w:val="000000000000" w:firstRow="0" w:lastRow="0" w:firstColumn="0" w:lastColumn="0" w:oddVBand="0" w:evenVBand="0" w:oddHBand="0" w:evenHBand="0" w:firstRowFirstColumn="0" w:firstRowLastColumn="0" w:lastRowFirstColumn="0" w:lastRowLastColumn="0"/>
              <w:rPr>
                <w:sz w:val="16"/>
              </w:rPr>
            </w:pPr>
            <w:r w:rsidRPr="003B765F">
              <w:rPr>
                <w:sz w:val="16"/>
              </w:rPr>
              <w:t>Prosjektledere</w:t>
            </w:r>
          </w:p>
        </w:tc>
        <w:tc>
          <w:tcPr>
            <w:tcW w:w="1684" w:type="dxa"/>
          </w:tcPr>
          <w:p w14:paraId="31740C15" w14:textId="77777777" w:rsidR="00E6680A" w:rsidRPr="003B765F" w:rsidRDefault="00E6680A" w:rsidP="0084400B">
            <w:pPr>
              <w:jc w:val="center"/>
              <w:cnfStyle w:val="000000000000" w:firstRow="0" w:lastRow="0" w:firstColumn="0" w:lastColumn="0" w:oddVBand="0" w:evenVBand="0" w:oddHBand="0" w:evenHBand="0" w:firstRowFirstColumn="0" w:firstRowLastColumn="0" w:lastRowFirstColumn="0" w:lastRowLastColumn="0"/>
              <w:rPr>
                <w:b/>
                <w:sz w:val="16"/>
              </w:rPr>
            </w:pPr>
            <w:r w:rsidRPr="003B765F">
              <w:rPr>
                <w:sz w:val="16"/>
              </w:rPr>
              <w:t>Prosjektledere</w:t>
            </w:r>
          </w:p>
        </w:tc>
      </w:tr>
    </w:tbl>
    <w:p w14:paraId="43718B66" w14:textId="77777777" w:rsidR="00E6680A" w:rsidRPr="003B765F" w:rsidRDefault="00E6680A" w:rsidP="00E6680A">
      <w:pPr>
        <w:spacing w:line="200" w:lineRule="exact"/>
        <w:rPr>
          <w:sz w:val="22"/>
          <w:szCs w:val="20"/>
        </w:rPr>
      </w:pPr>
    </w:p>
    <w:p w14:paraId="75FD90E2" w14:textId="77777777" w:rsidR="00E6680A" w:rsidRPr="003B765F" w:rsidRDefault="00E6680A" w:rsidP="00E6680A">
      <w:pPr>
        <w:rPr>
          <w:sz w:val="20"/>
        </w:rPr>
      </w:pPr>
    </w:p>
    <w:p w14:paraId="1BAC1D39" w14:textId="77777777" w:rsidR="0084400B" w:rsidRPr="003B765F" w:rsidRDefault="0084400B">
      <w:pPr>
        <w:rPr>
          <w:sz w:val="20"/>
        </w:rPr>
      </w:pPr>
    </w:p>
    <w:p w14:paraId="34E9D592" w14:textId="77777777" w:rsidR="006F60BE" w:rsidRPr="003B765F" w:rsidRDefault="006F60BE">
      <w:pPr>
        <w:rPr>
          <w:sz w:val="20"/>
        </w:rPr>
      </w:pPr>
    </w:p>
    <w:p w14:paraId="09B30EEB" w14:textId="709A5D3E" w:rsidR="006F60BE" w:rsidRPr="00E34067" w:rsidRDefault="00E34067">
      <w:pPr>
        <w:rPr>
          <w:rFonts w:eastAsiaTheme="majorEastAsia" w:cstheme="majorBidi"/>
          <w:b/>
          <w:bCs/>
          <w:caps/>
          <w:color w:val="44546A" w:themeColor="text2"/>
          <w:sz w:val="32"/>
          <w:szCs w:val="28"/>
        </w:rPr>
      </w:pPr>
      <w:r>
        <w:rPr>
          <w:rFonts w:eastAsiaTheme="majorEastAsia" w:cstheme="majorBidi"/>
          <w:b/>
          <w:bCs/>
          <w:caps/>
          <w:color w:val="44546A" w:themeColor="text2"/>
          <w:sz w:val="32"/>
          <w:szCs w:val="28"/>
        </w:rPr>
        <w:t>Ordliste</w:t>
      </w:r>
    </w:p>
    <w:p w14:paraId="35500EC9" w14:textId="77777777" w:rsidR="006F60BE" w:rsidRPr="003B765F" w:rsidRDefault="006F60BE">
      <w:pPr>
        <w:rPr>
          <w:sz w:val="20"/>
        </w:rPr>
      </w:pPr>
    </w:p>
    <w:p w14:paraId="5B53FE73" w14:textId="1DE17D44" w:rsidR="006F60BE" w:rsidRPr="003B765F" w:rsidRDefault="006F60BE">
      <w:pPr>
        <w:rPr>
          <w:b/>
          <w:sz w:val="20"/>
        </w:rPr>
      </w:pPr>
      <w:r w:rsidRPr="003B765F">
        <w:rPr>
          <w:b/>
          <w:sz w:val="20"/>
        </w:rPr>
        <w:t>Ge</w:t>
      </w:r>
      <w:r w:rsidR="00A84A40">
        <w:rPr>
          <w:b/>
          <w:sz w:val="20"/>
        </w:rPr>
        <w:t>vinstkart eller Gevinstdiagram</w:t>
      </w:r>
    </w:p>
    <w:p w14:paraId="40555BEB" w14:textId="77777777" w:rsidR="006F60BE" w:rsidRPr="003B765F" w:rsidRDefault="006F60BE" w:rsidP="006F60BE">
      <w:pPr>
        <w:spacing w:line="287" w:lineRule="auto"/>
        <w:ind w:right="307"/>
        <w:rPr>
          <w:rFonts w:eastAsia="Verdana" w:cs="Verdana"/>
          <w:spacing w:val="1"/>
          <w:sz w:val="20"/>
        </w:rPr>
      </w:pPr>
    </w:p>
    <w:p w14:paraId="25B40D8E" w14:textId="77777777" w:rsidR="006F60BE" w:rsidRPr="003B765F" w:rsidRDefault="006F60BE" w:rsidP="006F60BE">
      <w:pPr>
        <w:spacing w:line="287" w:lineRule="auto"/>
        <w:ind w:right="307"/>
        <w:rPr>
          <w:rFonts w:eastAsia="Verdana" w:cs="Verdana"/>
          <w:spacing w:val="1"/>
          <w:sz w:val="20"/>
        </w:rPr>
      </w:pPr>
      <w:r w:rsidRPr="003B765F">
        <w:rPr>
          <w:rFonts w:eastAsia="Verdana" w:cs="Verdana"/>
          <w:spacing w:val="1"/>
          <w:sz w:val="20"/>
        </w:rPr>
        <w:t>Visualiserer sammenhengen mellom de produktene som utarbeides i prosjektet, nødvendige virksomhetsendringer, de gevinstene man ønsker å realisere og formålet med arbeidet</w:t>
      </w:r>
    </w:p>
    <w:p w14:paraId="0778C97F" w14:textId="77777777" w:rsidR="006F60BE" w:rsidRPr="003B765F" w:rsidRDefault="006F60BE">
      <w:pPr>
        <w:rPr>
          <w:sz w:val="20"/>
        </w:rPr>
      </w:pPr>
    </w:p>
    <w:p w14:paraId="3FD6B67F" w14:textId="77777777" w:rsidR="006F60BE" w:rsidRPr="003B765F" w:rsidRDefault="006F60BE">
      <w:pPr>
        <w:rPr>
          <w:sz w:val="20"/>
        </w:rPr>
      </w:pPr>
    </w:p>
    <w:p w14:paraId="4DA25CF2" w14:textId="0184BAE1" w:rsidR="00990B3C" w:rsidRPr="003B765F" w:rsidRDefault="006F60BE" w:rsidP="00990B3C">
      <w:pPr>
        <w:rPr>
          <w:b/>
          <w:sz w:val="20"/>
        </w:rPr>
      </w:pPr>
      <w:r w:rsidRPr="003B765F">
        <w:rPr>
          <w:rFonts w:eastAsia="Verdana" w:cs="Verdana"/>
          <w:b/>
          <w:sz w:val="20"/>
        </w:rPr>
        <w:t xml:space="preserve">Gevinstprofil eller </w:t>
      </w:r>
      <w:r w:rsidRPr="003B765F">
        <w:rPr>
          <w:rFonts w:eastAsia="Verdana" w:cs="Verdana"/>
          <w:b/>
          <w:sz w:val="20"/>
          <w:lang w:val="da-DK"/>
        </w:rPr>
        <w:t>Gevinstbeskrivelser</w:t>
      </w:r>
      <w:r w:rsidR="00990B3C" w:rsidRPr="003B765F">
        <w:rPr>
          <w:rFonts w:eastAsia="Verdana" w:cs="Verdana"/>
          <w:b/>
          <w:sz w:val="20"/>
          <w:lang w:val="da-DK"/>
        </w:rPr>
        <w:t xml:space="preserve"> </w:t>
      </w:r>
    </w:p>
    <w:p w14:paraId="20A6D9E8" w14:textId="77777777" w:rsidR="006F60BE" w:rsidRPr="003B765F" w:rsidRDefault="006F60BE" w:rsidP="006F60BE">
      <w:pPr>
        <w:rPr>
          <w:rFonts w:eastAsia="Verdana" w:cs="Verdana"/>
          <w:sz w:val="20"/>
        </w:rPr>
      </w:pPr>
      <w:r w:rsidRPr="003B765F">
        <w:rPr>
          <w:rFonts w:eastAsia="Verdana" w:cs="Verdana"/>
          <w:sz w:val="20"/>
        </w:rPr>
        <w:t>Gir en detaljert oversikter over en identifisert og prioritert gevinst. Den spesifiserer hva gevinsten er, hvor den vil oppstå, hvem som blir berørt og hva som må gjøres for at den skal bli realisert og ikke minst hva som indikerer at den har blitt realisert.  Som et minimum må en gevinstprofil inneholde:</w:t>
      </w:r>
    </w:p>
    <w:p w14:paraId="7EE885C6" w14:textId="7863A0AF" w:rsidR="00990B3C" w:rsidRPr="003B765F" w:rsidRDefault="00990B3C" w:rsidP="006F60BE">
      <w:pPr>
        <w:rPr>
          <w:rFonts w:eastAsia="Verdana" w:cs="Verdana"/>
          <w:b/>
          <w:sz w:val="20"/>
        </w:rPr>
      </w:pPr>
    </w:p>
    <w:p w14:paraId="4175270F" w14:textId="77777777" w:rsidR="006F60BE" w:rsidRPr="003B765F" w:rsidRDefault="006F60BE" w:rsidP="006F60BE">
      <w:pPr>
        <w:pStyle w:val="ListParagraph"/>
        <w:numPr>
          <w:ilvl w:val="0"/>
          <w:numId w:val="5"/>
        </w:numPr>
        <w:rPr>
          <w:rFonts w:eastAsia="Verdana" w:cs="Verdana"/>
          <w:sz w:val="20"/>
        </w:rPr>
      </w:pPr>
      <w:r w:rsidRPr="003B765F">
        <w:rPr>
          <w:rFonts w:eastAsia="Verdana" w:cs="Verdana"/>
          <w:sz w:val="20"/>
        </w:rPr>
        <w:t>En beskrivelse av hva konkret gevinsten består av</w:t>
      </w:r>
    </w:p>
    <w:p w14:paraId="466849FC" w14:textId="77777777" w:rsidR="006F60BE" w:rsidRPr="003B765F" w:rsidRDefault="006F60BE" w:rsidP="006F60BE">
      <w:pPr>
        <w:pStyle w:val="ListParagraph"/>
        <w:numPr>
          <w:ilvl w:val="0"/>
          <w:numId w:val="5"/>
        </w:numPr>
        <w:rPr>
          <w:rFonts w:eastAsia="Verdana" w:cs="Verdana"/>
          <w:sz w:val="20"/>
        </w:rPr>
      </w:pPr>
      <w:r w:rsidRPr="003B765F">
        <w:rPr>
          <w:rFonts w:eastAsia="Verdana" w:cs="Verdana"/>
          <w:sz w:val="20"/>
        </w:rPr>
        <w:t>En angivelse av hvordan man måler gevinsten og hva utgangsverdien er</w:t>
      </w:r>
    </w:p>
    <w:p w14:paraId="29EB12BA" w14:textId="77777777" w:rsidR="006F60BE" w:rsidRPr="003B765F" w:rsidRDefault="006F60BE" w:rsidP="006F60BE">
      <w:pPr>
        <w:pStyle w:val="ListParagraph"/>
        <w:numPr>
          <w:ilvl w:val="0"/>
          <w:numId w:val="5"/>
        </w:numPr>
        <w:rPr>
          <w:rFonts w:eastAsia="Verdana" w:cs="Verdana"/>
          <w:sz w:val="20"/>
        </w:rPr>
      </w:pPr>
      <w:r w:rsidRPr="003B765F">
        <w:rPr>
          <w:rFonts w:eastAsia="Verdana" w:cs="Verdana"/>
          <w:sz w:val="20"/>
        </w:rPr>
        <w:t xml:space="preserve">Hvor vi antar at gevinsten vil oppstå og eierskapet og forpliktelsen for å realisere den. </w:t>
      </w:r>
    </w:p>
    <w:p w14:paraId="67363074" w14:textId="77777777" w:rsidR="00674FAE" w:rsidRPr="003B765F" w:rsidRDefault="00674FAE">
      <w:pPr>
        <w:rPr>
          <w:sz w:val="20"/>
        </w:rPr>
      </w:pPr>
    </w:p>
    <w:p w14:paraId="24EDC528" w14:textId="77777777" w:rsidR="00674FAE" w:rsidRPr="003B765F" w:rsidRDefault="00674FAE" w:rsidP="00674FAE">
      <w:pPr>
        <w:rPr>
          <w:b/>
          <w:sz w:val="20"/>
        </w:rPr>
      </w:pPr>
      <w:r w:rsidRPr="003B765F">
        <w:rPr>
          <w:b/>
          <w:sz w:val="20"/>
        </w:rPr>
        <w:t xml:space="preserve">Gevinstrealiseringsplanen </w:t>
      </w:r>
    </w:p>
    <w:p w14:paraId="4018DF36" w14:textId="61DDDAA6" w:rsidR="00674FAE" w:rsidRPr="003B765F" w:rsidRDefault="00674FAE" w:rsidP="00674FAE">
      <w:pPr>
        <w:rPr>
          <w:sz w:val="20"/>
        </w:rPr>
      </w:pPr>
      <w:r w:rsidRPr="003B765F">
        <w:rPr>
          <w:sz w:val="20"/>
        </w:rPr>
        <w:t>programmet/prosjektets grunnlag for å lede og følge realiseringen av gevinster. Denne kan ses på som en plan for aktiviteter og endringstiltak som må gjøres i de berørte enhetene for å frembringe gevinstene fra programmets prosjekter. Dette skiller seg fra programmets eller prosjektenes (fremdrifts)planer som fokuserer på leveransene fra prosjektene.</w:t>
      </w:r>
    </w:p>
    <w:p w14:paraId="1537F3A3" w14:textId="77777777" w:rsidR="00674FAE" w:rsidRPr="003B765F" w:rsidRDefault="00674FAE" w:rsidP="00674FAE">
      <w:pPr>
        <w:rPr>
          <w:sz w:val="20"/>
        </w:rPr>
      </w:pPr>
    </w:p>
    <w:p w14:paraId="1E8A5F9A" w14:textId="77777777" w:rsidR="00674FAE" w:rsidRPr="003B765F" w:rsidRDefault="00674FAE">
      <w:pPr>
        <w:rPr>
          <w:sz w:val="20"/>
        </w:rPr>
      </w:pPr>
    </w:p>
    <w:p w14:paraId="59D05159" w14:textId="24923C39" w:rsidR="00674FAE" w:rsidRPr="003B765F" w:rsidRDefault="00674FAE" w:rsidP="00674FAE">
      <w:pPr>
        <w:rPr>
          <w:sz w:val="20"/>
        </w:rPr>
      </w:pPr>
    </w:p>
    <w:sectPr w:rsidR="00674FAE" w:rsidRPr="003B765F" w:rsidSect="00E34067">
      <w:footerReference w:type="default" r:id="rId23"/>
      <w:pgSz w:w="11907" w:h="16839" w:code="9"/>
      <w:pgMar w:top="1135" w:right="1190" w:bottom="993" w:left="1757" w:header="94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AAA40D" w14:textId="77777777" w:rsidR="001C763C" w:rsidRDefault="001C763C">
      <w:pPr>
        <w:spacing w:line="240" w:lineRule="auto"/>
      </w:pPr>
      <w:r>
        <w:separator/>
      </w:r>
    </w:p>
  </w:endnote>
  <w:endnote w:type="continuationSeparator" w:id="0">
    <w:p w14:paraId="3C42F329" w14:textId="77777777" w:rsidR="001C763C" w:rsidRDefault="001C76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66AB0B" w14:textId="77777777" w:rsidR="0084400B" w:rsidRDefault="0084400B" w:rsidP="0084400B">
    <w:pPr>
      <w:pStyle w:val="Footer"/>
    </w:pPr>
    <w:r>
      <w:rPr>
        <w:noProof/>
        <w:lang w:eastAsia="nb-NO"/>
      </w:rPr>
      <mc:AlternateContent>
        <mc:Choice Requires="wps">
          <w:drawing>
            <wp:anchor distT="0" distB="0" distL="114300" distR="114300" simplePos="0" relativeHeight="251660288" behindDoc="0" locked="0" layoutInCell="1" allowOverlap="1" wp14:anchorId="2A04BE83" wp14:editId="130D7FEF">
              <wp:simplePos x="0" y="0"/>
              <wp:positionH relativeFrom="margin">
                <wp:align>right</wp:align>
              </wp:positionH>
              <wp:positionV relativeFrom="page">
                <wp:align>bottom</wp:align>
              </wp:positionV>
              <wp:extent cx="1476000" cy="687600"/>
              <wp:effectExtent l="0" t="0" r="10160" b="0"/>
              <wp:wrapNone/>
              <wp:docPr id="9" name="Pageno"/>
              <wp:cNvGraphicFramePr/>
              <a:graphic xmlns:a="http://schemas.openxmlformats.org/drawingml/2006/main">
                <a:graphicData uri="http://schemas.microsoft.com/office/word/2010/wordprocessingShape">
                  <wps:wsp>
                    <wps:cNvSpPr txBox="1"/>
                    <wps:spPr>
                      <a:xfrm>
                        <a:off x="0" y="0"/>
                        <a:ext cx="1476000" cy="6876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p w14:paraId="56426EB1" w14:textId="4C315F95" w:rsidR="0084400B" w:rsidRDefault="0084400B" w:rsidP="0084400B">
                          <w:pPr>
                            <w:pStyle w:val="Footer"/>
                            <w:jc w:val="right"/>
                          </w:pPr>
                          <w:r>
                            <w:fldChar w:fldCharType="begin"/>
                          </w:r>
                          <w:r>
                            <w:instrText xml:space="preserve"> PAGE  </w:instrText>
                          </w:r>
                          <w:r>
                            <w:fldChar w:fldCharType="separate"/>
                          </w:r>
                          <w:r w:rsidR="00485E8D">
                            <w:rPr>
                              <w:noProof/>
                            </w:rPr>
                            <w:t>12</w:t>
                          </w:r>
                          <w:r>
                            <w:fldChar w:fldCharType="end"/>
                          </w:r>
                          <w:r>
                            <w:t>/</w:t>
                          </w:r>
                          <w:r>
                            <w:fldChar w:fldCharType="begin"/>
                          </w:r>
                          <w:r>
                            <w:instrText xml:space="preserve">= </w:instrText>
                          </w:r>
                          <w:r w:rsidR="00485E8D">
                            <w:fldChar w:fldCharType="begin"/>
                          </w:r>
                          <w:r w:rsidR="00485E8D">
                            <w:instrText xml:space="preserve"> NUMPAGES </w:instrText>
                          </w:r>
                          <w:r w:rsidR="00485E8D">
                            <w:fldChar w:fldCharType="separate"/>
                          </w:r>
                          <w:r w:rsidR="00485E8D">
                            <w:rPr>
                              <w:noProof/>
                            </w:rPr>
                            <w:instrText>12</w:instrText>
                          </w:r>
                          <w:r w:rsidR="00485E8D">
                            <w:rPr>
                              <w:noProof/>
                            </w:rPr>
                            <w:fldChar w:fldCharType="end"/>
                          </w:r>
                          <w:r>
                            <w:instrText xml:space="preserve"> -2</w:instrText>
                          </w:r>
                          <w:r>
                            <w:fldChar w:fldCharType="separate"/>
                          </w:r>
                          <w:r w:rsidR="00485E8D">
                            <w:rPr>
                              <w:noProof/>
                            </w:rPr>
                            <w:t>10</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04BE83" id="_x0000_t202" coordsize="21600,21600" o:spt="202" path="m,l,21600r21600,l21600,xe">
              <v:stroke joinstyle="miter"/>
              <v:path gradientshapeok="t" o:connecttype="rect"/>
            </v:shapetype>
            <v:shape id="Pageno" o:spid="_x0000_s1026" type="#_x0000_t202" style="position:absolute;margin-left:65pt;margin-top:0;width:116.2pt;height:54.15pt;z-index:251660288;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" filled="f" fillcolor="white [3201]" stroked="f" strokeweight=".5pt">
              <v:textbox inset="0,0,0,0">
                <w:txbxContent>
                  <w:p w14:paraId="56426EB1" w14:textId="4C315F95" w:rsidR="0084400B" w:rsidRDefault="0084400B" w:rsidP="0084400B">
                    <w:pPr>
                      <w:pStyle w:val="Footer"/>
                      <w:jc w:val="right"/>
                    </w:pPr>
                    <w:r>
                      <w:fldChar w:fldCharType="begin"/>
                    </w:r>
                    <w:r>
                      <w:instrText xml:space="preserve"> PAGE  </w:instrText>
                    </w:r>
                    <w:r>
                      <w:fldChar w:fldCharType="separate"/>
                    </w:r>
                    <w:r w:rsidR="00485E8D">
                      <w:rPr>
                        <w:noProof/>
                      </w:rPr>
                      <w:t>12</w:t>
                    </w:r>
                    <w:r>
                      <w:fldChar w:fldCharType="end"/>
                    </w:r>
                    <w:r>
                      <w:t>/</w:t>
                    </w:r>
                    <w:r>
                      <w:fldChar w:fldCharType="begin"/>
                    </w:r>
                    <w:r>
                      <w:instrText xml:space="preserve">= </w:instrText>
                    </w:r>
                    <w:r w:rsidR="00485E8D">
                      <w:fldChar w:fldCharType="begin"/>
                    </w:r>
                    <w:r w:rsidR="00485E8D">
                      <w:instrText xml:space="preserve"> NUMPAGES </w:instrText>
                    </w:r>
                    <w:r w:rsidR="00485E8D">
                      <w:fldChar w:fldCharType="separate"/>
                    </w:r>
                    <w:r w:rsidR="00485E8D">
                      <w:rPr>
                        <w:noProof/>
                      </w:rPr>
                      <w:instrText>12</w:instrText>
                    </w:r>
                    <w:r w:rsidR="00485E8D">
                      <w:rPr>
                        <w:noProof/>
                      </w:rPr>
                      <w:fldChar w:fldCharType="end"/>
                    </w:r>
                    <w:r>
                      <w:instrText xml:space="preserve"> -2</w:instrText>
                    </w:r>
                    <w:r>
                      <w:fldChar w:fldCharType="separate"/>
                    </w:r>
                    <w:r w:rsidR="00485E8D">
                      <w:rPr>
                        <w:noProof/>
                      </w:rPr>
                      <w:t>10</w:t>
                    </w:r>
                    <w:r>
                      <w:fldChar w:fldCharType="end"/>
                    </w:r>
                  </w:p>
                </w:txbxContent>
              </v:textbox>
              <w10:wrap anchorx="margin" anchory="page"/>
            </v:shape>
          </w:pict>
        </mc:Fallback>
      </mc:AlternateContent>
    </w:r>
    <w:r>
      <w:rPr>
        <w:noProof/>
        <w:lang w:eastAsia="nb-NO"/>
      </w:rPr>
      <mc:AlternateContent>
        <mc:Choice Requires="wps">
          <w:drawing>
            <wp:anchor distT="0" distB="0" distL="114300" distR="114300" simplePos="0" relativeHeight="251659264" behindDoc="0" locked="1" layoutInCell="1" allowOverlap="1" wp14:anchorId="07F1AD39" wp14:editId="5D8F1C6D">
              <wp:simplePos x="0" y="0"/>
              <wp:positionH relativeFrom="margin">
                <wp:posOffset>-360045</wp:posOffset>
              </wp:positionH>
              <wp:positionV relativeFrom="page">
                <wp:align>bottom</wp:align>
              </wp:positionV>
              <wp:extent cx="4392000" cy="536400"/>
              <wp:effectExtent l="0" t="0" r="8890" b="0"/>
              <wp:wrapSquare wrapText="bothSides"/>
              <wp:docPr id="13" name="FileName" hidden="1"/>
              <wp:cNvGraphicFramePr/>
              <a:graphic xmlns:a="http://schemas.openxmlformats.org/drawingml/2006/main">
                <a:graphicData uri="http://schemas.microsoft.com/office/word/2010/wordprocessingShape">
                  <wps:wsp>
                    <wps:cNvSpPr txBox="1"/>
                    <wps:spPr>
                      <a:xfrm>
                        <a:off x="0" y="0"/>
                        <a:ext cx="4392000" cy="5364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tbl>
                          <w:tblPr>
                            <w:tblStyle w:val="TableGrid"/>
                            <w:tblW w:w="68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804"/>
                          </w:tblGrid>
                          <w:tr w:rsidR="0084400B" w:rsidRPr="007564B0" w14:paraId="49D508E6" w14:textId="77777777" w:rsidTr="0084400B">
                            <w:trPr>
                              <w:trHeight w:val="482"/>
                            </w:trPr>
                            <w:tc>
                              <w:tcPr>
                                <w:tcW w:w="6804" w:type="dxa"/>
                                <w:shd w:val="clear" w:color="auto" w:fill="auto"/>
                                <w:vAlign w:val="bottom"/>
                              </w:tcPr>
                              <w:p w14:paraId="2AB055B7" w14:textId="47FF4816" w:rsidR="0084400B" w:rsidRPr="007564B0" w:rsidRDefault="0084400B" w:rsidP="0084400B">
                                <w:pPr>
                                  <w:pStyle w:val="Template-FilePath"/>
                                </w:pPr>
                                <w:r>
                                  <w:fldChar w:fldCharType="begin"/>
                                </w:r>
                                <w:r w:rsidRPr="007564B0">
                                  <w:instrText xml:space="preserve"> FILENAME  \p </w:instrText>
                                </w:r>
                                <w:r>
                                  <w:fldChar w:fldCharType="separate"/>
                                </w:r>
                                <w:r w:rsidRPr="007564B0">
                                  <w:t>https://uio.sharepoint.com/sites/Forbedringsprogram/Delte dokumenter/Programkontor/2019/gevinst-usikerhet/Gevinsstrategi - program for administrativ effektivisering og digitalisering-ver-05.docx</w:t>
                                </w:r>
                                <w:r>
                                  <w:fldChar w:fldCharType="end"/>
                                </w:r>
                              </w:p>
                            </w:tc>
                          </w:tr>
                        </w:tbl>
                        <w:p w14:paraId="0CC33AF8" w14:textId="77777777" w:rsidR="0084400B" w:rsidRPr="007564B0" w:rsidRDefault="0084400B" w:rsidP="0084400B">
                          <w:pPr>
                            <w:pStyle w:val="Footer"/>
                            <w:spacing w:line="14" w:lineRule="exac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7F1AD39" id="FileName" o:spid="_x0000_s1027" type="#_x0000_t202" style="position:absolute;margin-left:-28.35pt;margin-top:0;width:345.85pt;height:42.25pt;z-index:251659264;visibility:hidden;mso-wrap-style:square;mso-width-percent:0;mso-height-percent:0;mso-wrap-distance-left:9pt;mso-wrap-distance-top:0;mso-wrap-distance-right:9pt;mso-wrap-distance-bottom:0;mso-position-horizontal:absolute;mso-position-horizontal-relative:margin;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" filled="f" fillcolor="white [3201]" stroked="f" strokeweight=".5pt">
              <v:textbox inset="0,0,0,0">
                <w:txbxContent>
                  <w:tbl>
                    <w:tblPr>
                      <w:tblStyle w:val="TableGrid"/>
                      <w:tblW w:w="68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804"/>
                    </w:tblGrid>
                    <w:tr w:rsidR="0084400B" w:rsidRPr="007564B0" w14:paraId="49D508E6" w14:textId="77777777" w:rsidTr="0084400B">
                      <w:trPr>
                        <w:trHeight w:val="482"/>
                      </w:trPr>
                      <w:tc>
                        <w:tcPr>
                          <w:tcW w:w="6804" w:type="dxa"/>
                          <w:shd w:val="clear" w:color="auto" w:fill="auto"/>
                          <w:vAlign w:val="bottom"/>
                        </w:tcPr>
                        <w:p w14:paraId="2AB055B7" w14:textId="47FF4816" w:rsidR="0084400B" w:rsidRPr="007564B0" w:rsidRDefault="0084400B" w:rsidP="0084400B">
                          <w:pPr>
                            <w:pStyle w:val="Template-FilePath"/>
                          </w:pPr>
                          <w:r>
                            <w:fldChar w:fldCharType="begin"/>
                          </w:r>
                          <w:r w:rsidRPr="007564B0">
                            <w:instrText xml:space="preserve"> FILENAME  \p </w:instrText>
                          </w:r>
                          <w:r>
                            <w:fldChar w:fldCharType="separate"/>
                          </w:r>
                          <w:r w:rsidRPr="007564B0">
                            <w:t>https://uio.sharepoint.com/sites/Forbedringsprogram/Delte dokumenter/Programkontor/2019/gevinst-usikerhet/Gevinsstrategi - program for administrativ effektivisering og digitalisering-ver-05.docx</w:t>
                          </w:r>
                          <w:r>
                            <w:fldChar w:fldCharType="end"/>
                          </w:r>
                        </w:p>
                      </w:tc>
                    </w:tr>
                  </w:tbl>
                  <w:p w14:paraId="0CC33AF8" w14:textId="77777777" w:rsidR="0084400B" w:rsidRPr="007564B0" w:rsidRDefault="0084400B" w:rsidP="0084400B">
                    <w:pPr>
                      <w:pStyle w:val="Footer"/>
                      <w:spacing w:line="14" w:lineRule="exact"/>
                    </w:pPr>
                  </w:p>
                </w:txbxContent>
              </v:textbox>
              <w10:wrap type="square" anchorx="margin" anchory="page"/>
              <w10:anchorlock/>
            </v:shape>
          </w:pict>
        </mc:Fallback>
      </mc:AlternateContent>
    </w:r>
  </w:p>
  <w:tbl>
    <w:tblPr>
      <w:tblStyle w:val="TableGrid"/>
      <w:tblW w:w="6824"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824"/>
    </w:tblGrid>
    <w:tr w:rsidR="0084400B" w14:paraId="7184771B" w14:textId="77777777" w:rsidTr="0084400B">
      <w:trPr>
        <w:trHeight w:val="284"/>
        <w:hidden/>
      </w:trPr>
      <w:tc>
        <w:tcPr>
          <w:tcW w:w="6824" w:type="dxa"/>
          <w:shd w:val="clear" w:color="auto" w:fill="auto"/>
          <w:vAlign w:val="bottom"/>
        </w:tcPr>
        <w:p w14:paraId="66BCBBFB" w14:textId="77777777" w:rsidR="0084400B" w:rsidRPr="00762EA2" w:rsidRDefault="00485E8D" w:rsidP="0084400B">
          <w:pPr>
            <w:pStyle w:val="Template-DocId"/>
          </w:pPr>
          <w:sdt>
            <w:sdtPr>
              <w:rPr>
                <w:vanish/>
              </w:rPr>
              <w:tag w:val="{&quot;SkabelonDesign&quot;:{&quot;type&quot;:&quot;Group&quot;,&quot;visibility&quot;:{&quot;action&quot;:&quot;Show&quot;,&quot;binding&quot;:&quot;Module.DocID&quot;,&quot;operator&quot;:&quot;Contains&quot;,&quot;compareValues&quot;:[&quot;&quot;]}}}"/>
              <w:id w:val="1727726668"/>
            </w:sdtPr>
            <w:sdtEndPr/>
            <w:sdtContent>
              <w:sdt>
                <w:sdtPr>
                  <w:rPr>
                    <w:vanish/>
                  </w:rPr>
                  <w:alias w:val="Doc id Label"/>
                  <w:tag w:val="{&quot;templafy&quot;:{&quot;type&quot;:&quot;text&quot;,&quot;binding&quot;:&quot;Translations.DocId&quot;}}"/>
                  <w:id w:val="808440054"/>
                  <w:showingPlcHdr/>
                </w:sdtPr>
                <w:sdtEndPr/>
                <w:sdtContent>
                  <w:r w:rsidR="0084400B" w:rsidRPr="00FB2C68">
                    <w:rPr>
                      <w:vanish/>
                    </w:rPr>
                    <w:t>Doc ID</w:t>
                  </w:r>
                </w:sdtContent>
              </w:sdt>
              <w:r w:rsidR="0084400B" w:rsidRPr="00FB2C68">
                <w:rPr>
                  <w:vanish/>
                </w:rPr>
                <w:t xml:space="preserve"> </w:t>
              </w:r>
              <w:sdt>
                <w:sdtPr>
                  <w:rPr>
                    <w:vanish/>
                  </w:rPr>
                  <w:alias w:val="Doc Id"/>
                  <w:tag w:val="{&quot;SkabelonDesign&quot;:{&quot;type&quot;:&quot;Text&quot;,&quot;binding&quot;:&quot;Module.DocID&quot;,&quot;ignoreBlank&quot;:true}}"/>
                  <w:id w:val="-659848820"/>
                </w:sdtPr>
                <w:sdtEndPr/>
                <w:sdtContent>
                  <w:r w:rsidR="0084400B" w:rsidRPr="00FB2C68">
                    <w:rPr>
                      <w:vanish/>
                    </w:rPr>
                    <w:t xml:space="preserve">  </w:t>
                  </w:r>
                </w:sdtContent>
              </w:sdt>
            </w:sdtContent>
          </w:sdt>
          <w:r w:rsidR="0084400B">
            <w:t xml:space="preserve"> </w:t>
          </w:r>
          <w:sdt>
            <w:sdtPr>
              <w:rPr>
                <w:vanish/>
              </w:rPr>
              <w:tag w:val="{&quot;SkabelonDesign&quot;:{&quot;type&quot;:&quot;Group&quot;,&quot;visibility&quot;:{&quot;action&quot;:&quot;Show&quot;,&quot;binding&quot;:&quot;Module.Version&quot;,&quot;operator&quot;:&quot;Contains&quot;,&quot;compareValues&quot;:[&quot;&quot;]}}}"/>
              <w:id w:val="772514459"/>
            </w:sdtPr>
            <w:sdtEndPr>
              <w:rPr>
                <w:vanish w:val="0"/>
              </w:rPr>
            </w:sdtEndPr>
            <w:sdtContent>
              <w:sdt>
                <w:sdtPr>
                  <w:rPr>
                    <w:vanish/>
                  </w:rPr>
                  <w:alias w:val="Version Label"/>
                  <w:tag w:val="{&quot;templafy&quot;:{&quot;type&quot;:&quot;text&quot;,&quot;binding&quot;:&quot;Translations.Version&quot;}}"/>
                  <w:id w:val="2138748371"/>
                  <w:showingPlcHdr/>
                </w:sdtPr>
                <w:sdtEndPr/>
                <w:sdtContent>
                  <w:r w:rsidR="0084400B" w:rsidRPr="00FB2C68">
                    <w:rPr>
                      <w:vanish/>
                    </w:rPr>
                    <w:t>Version</w:t>
                  </w:r>
                </w:sdtContent>
              </w:sdt>
              <w:r w:rsidR="0084400B" w:rsidRPr="00FB2C68">
                <w:rPr>
                  <w:vanish/>
                </w:rPr>
                <w:t xml:space="preserve"> </w:t>
              </w:r>
              <w:sdt>
                <w:sdtPr>
                  <w:rPr>
                    <w:vanish/>
                  </w:rPr>
                  <w:alias w:val="Version"/>
                  <w:tag w:val="{&quot;SkabelonDesign&quot;:{&quot;type&quot;:&quot;Text&quot;,&quot;binding&quot;:&quot;Module.Version&quot;,&quot;ignoreBlank&quot;:true}}"/>
                  <w:id w:val="-713416197"/>
                </w:sdtPr>
                <w:sdtEndPr/>
                <w:sdtContent>
                  <w:r w:rsidR="0084400B" w:rsidRPr="00FB2C68">
                    <w:rPr>
                      <w:vanish/>
                    </w:rPr>
                    <w:t xml:space="preserve">  </w:t>
                  </w:r>
                </w:sdtContent>
              </w:sdt>
            </w:sdtContent>
          </w:sdt>
        </w:p>
      </w:tc>
    </w:tr>
  </w:tbl>
  <w:p w14:paraId="01DA285F" w14:textId="77777777" w:rsidR="0084400B" w:rsidRDefault="008440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CC6E00" w14:textId="77777777" w:rsidR="001C763C" w:rsidRDefault="001C763C">
      <w:pPr>
        <w:spacing w:line="240" w:lineRule="auto"/>
      </w:pPr>
      <w:r>
        <w:separator/>
      </w:r>
    </w:p>
  </w:footnote>
  <w:footnote w:type="continuationSeparator" w:id="0">
    <w:p w14:paraId="6D11506F" w14:textId="77777777" w:rsidR="001C763C" w:rsidRDefault="001C763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476A7"/>
    <w:multiLevelType w:val="hybridMultilevel"/>
    <w:tmpl w:val="82A2125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5000F95"/>
    <w:multiLevelType w:val="hybridMultilevel"/>
    <w:tmpl w:val="16EEEFF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3F41C92"/>
    <w:multiLevelType w:val="multilevel"/>
    <w:tmpl w:val="E362EC98"/>
    <w:lvl w:ilvl="0">
      <w:start w:val="1"/>
      <w:numFmt w:val="decimal"/>
      <w:pStyle w:val="Heading1"/>
      <w:lvlText w:val="%1."/>
      <w:lvlJc w:val="right"/>
      <w:pPr>
        <w:ind w:left="0" w:hanging="284"/>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ind w:left="794" w:hanging="794"/>
      </w:pPr>
      <w:rPr>
        <w:rFonts w:hint="default"/>
      </w:rPr>
    </w:lvl>
    <w:lvl w:ilvl="3">
      <w:start w:val="1"/>
      <w:numFmt w:val="decimal"/>
      <w:pStyle w:val="Heading4"/>
      <w:lvlText w:val="%1.%2.%3.%4"/>
      <w:lvlJc w:val="left"/>
      <w:pPr>
        <w:ind w:left="964" w:hanging="964"/>
      </w:pPr>
      <w:rPr>
        <w:rFonts w:hint="default"/>
      </w:rPr>
    </w:lvl>
    <w:lvl w:ilvl="4">
      <w:start w:val="1"/>
      <w:numFmt w:val="none"/>
      <w:pStyle w:val="Heading5"/>
      <w:lvlText w:val=""/>
      <w:lvlJc w:val="left"/>
      <w:pPr>
        <w:ind w:left="0" w:firstLine="0"/>
      </w:pPr>
      <w:rPr>
        <w:rFonts w:hint="default"/>
      </w:rPr>
    </w:lvl>
    <w:lvl w:ilvl="5">
      <w:start w:val="1"/>
      <w:numFmt w:val="none"/>
      <w:pStyle w:val="Heading6"/>
      <w:lvlText w:val=""/>
      <w:lvlJc w:val="left"/>
      <w:pPr>
        <w:ind w:left="0" w:firstLine="0"/>
      </w:pPr>
      <w:rPr>
        <w:rFonts w:hint="default"/>
      </w:rPr>
    </w:lvl>
    <w:lvl w:ilvl="6">
      <w:start w:val="1"/>
      <w:numFmt w:val="none"/>
      <w:pStyle w:val="Heading7"/>
      <w:lvlText w:val=""/>
      <w:lvlJc w:val="left"/>
      <w:pPr>
        <w:ind w:left="0" w:firstLine="0"/>
      </w:pPr>
      <w:rPr>
        <w:rFonts w:hint="default"/>
      </w:rPr>
    </w:lvl>
    <w:lvl w:ilvl="7">
      <w:start w:val="1"/>
      <w:numFmt w:val="none"/>
      <w:pStyle w:val="Heading8"/>
      <w:lvlText w:val=""/>
      <w:lvlJc w:val="left"/>
      <w:pPr>
        <w:ind w:left="0" w:firstLine="0"/>
      </w:pPr>
      <w:rPr>
        <w:rFonts w:hint="default"/>
      </w:rPr>
    </w:lvl>
    <w:lvl w:ilvl="8">
      <w:start w:val="1"/>
      <w:numFmt w:val="none"/>
      <w:pStyle w:val="Heading9"/>
      <w:lvlText w:val=""/>
      <w:lvlJc w:val="left"/>
      <w:pPr>
        <w:ind w:left="0" w:firstLine="0"/>
      </w:pPr>
      <w:rPr>
        <w:rFonts w:hint="default"/>
      </w:rPr>
    </w:lvl>
  </w:abstractNum>
  <w:abstractNum w:abstractNumId="3" w15:restartNumberingAfterBreak="0">
    <w:nsid w:val="159B14AA"/>
    <w:multiLevelType w:val="hybridMultilevel"/>
    <w:tmpl w:val="0298FBF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6EB6C84"/>
    <w:multiLevelType w:val="hybridMultilevel"/>
    <w:tmpl w:val="94C010A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1E3F1AA8"/>
    <w:multiLevelType w:val="hybridMultilevel"/>
    <w:tmpl w:val="8E0AAC0C"/>
    <w:lvl w:ilvl="0" w:tplc="039EFE68">
      <w:numFmt w:val="bullet"/>
      <w:lvlText w:val="•"/>
      <w:lvlJc w:val="left"/>
      <w:pPr>
        <w:ind w:left="1050" w:hanging="525"/>
      </w:pPr>
      <w:rPr>
        <w:rFonts w:ascii="Arial" w:eastAsia="Arial" w:hAnsi="Arial" w:cs="Arial" w:hint="default"/>
        <w:w w:val="131"/>
      </w:rPr>
    </w:lvl>
    <w:lvl w:ilvl="1" w:tplc="04140003" w:tentative="1">
      <w:start w:val="1"/>
      <w:numFmt w:val="bullet"/>
      <w:lvlText w:val="o"/>
      <w:lvlJc w:val="left"/>
      <w:pPr>
        <w:ind w:left="1307" w:hanging="360"/>
      </w:pPr>
      <w:rPr>
        <w:rFonts w:ascii="Courier New" w:hAnsi="Courier New" w:cs="Courier New" w:hint="default"/>
      </w:rPr>
    </w:lvl>
    <w:lvl w:ilvl="2" w:tplc="04140005" w:tentative="1">
      <w:start w:val="1"/>
      <w:numFmt w:val="bullet"/>
      <w:lvlText w:val=""/>
      <w:lvlJc w:val="left"/>
      <w:pPr>
        <w:ind w:left="2027" w:hanging="360"/>
      </w:pPr>
      <w:rPr>
        <w:rFonts w:ascii="Wingdings" w:hAnsi="Wingdings" w:hint="default"/>
      </w:rPr>
    </w:lvl>
    <w:lvl w:ilvl="3" w:tplc="04140001" w:tentative="1">
      <w:start w:val="1"/>
      <w:numFmt w:val="bullet"/>
      <w:lvlText w:val=""/>
      <w:lvlJc w:val="left"/>
      <w:pPr>
        <w:ind w:left="2747" w:hanging="360"/>
      </w:pPr>
      <w:rPr>
        <w:rFonts w:ascii="Symbol" w:hAnsi="Symbol" w:hint="default"/>
      </w:rPr>
    </w:lvl>
    <w:lvl w:ilvl="4" w:tplc="04140003" w:tentative="1">
      <w:start w:val="1"/>
      <w:numFmt w:val="bullet"/>
      <w:lvlText w:val="o"/>
      <w:lvlJc w:val="left"/>
      <w:pPr>
        <w:ind w:left="3467" w:hanging="360"/>
      </w:pPr>
      <w:rPr>
        <w:rFonts w:ascii="Courier New" w:hAnsi="Courier New" w:cs="Courier New" w:hint="default"/>
      </w:rPr>
    </w:lvl>
    <w:lvl w:ilvl="5" w:tplc="04140005" w:tentative="1">
      <w:start w:val="1"/>
      <w:numFmt w:val="bullet"/>
      <w:lvlText w:val=""/>
      <w:lvlJc w:val="left"/>
      <w:pPr>
        <w:ind w:left="4187" w:hanging="360"/>
      </w:pPr>
      <w:rPr>
        <w:rFonts w:ascii="Wingdings" w:hAnsi="Wingdings" w:hint="default"/>
      </w:rPr>
    </w:lvl>
    <w:lvl w:ilvl="6" w:tplc="04140001" w:tentative="1">
      <w:start w:val="1"/>
      <w:numFmt w:val="bullet"/>
      <w:lvlText w:val=""/>
      <w:lvlJc w:val="left"/>
      <w:pPr>
        <w:ind w:left="4907" w:hanging="360"/>
      </w:pPr>
      <w:rPr>
        <w:rFonts w:ascii="Symbol" w:hAnsi="Symbol" w:hint="default"/>
      </w:rPr>
    </w:lvl>
    <w:lvl w:ilvl="7" w:tplc="04140003" w:tentative="1">
      <w:start w:val="1"/>
      <w:numFmt w:val="bullet"/>
      <w:lvlText w:val="o"/>
      <w:lvlJc w:val="left"/>
      <w:pPr>
        <w:ind w:left="5627" w:hanging="360"/>
      </w:pPr>
      <w:rPr>
        <w:rFonts w:ascii="Courier New" w:hAnsi="Courier New" w:cs="Courier New" w:hint="default"/>
      </w:rPr>
    </w:lvl>
    <w:lvl w:ilvl="8" w:tplc="04140005" w:tentative="1">
      <w:start w:val="1"/>
      <w:numFmt w:val="bullet"/>
      <w:lvlText w:val=""/>
      <w:lvlJc w:val="left"/>
      <w:pPr>
        <w:ind w:left="6347" w:hanging="360"/>
      </w:pPr>
      <w:rPr>
        <w:rFonts w:ascii="Wingdings" w:hAnsi="Wingdings" w:hint="default"/>
      </w:rPr>
    </w:lvl>
  </w:abstractNum>
  <w:abstractNum w:abstractNumId="6" w15:restartNumberingAfterBreak="0">
    <w:nsid w:val="2B2328B9"/>
    <w:multiLevelType w:val="hybridMultilevel"/>
    <w:tmpl w:val="DDB88D2E"/>
    <w:lvl w:ilvl="0" w:tplc="04140001">
      <w:start w:val="1"/>
      <w:numFmt w:val="bullet"/>
      <w:lvlText w:val=""/>
      <w:lvlJc w:val="left"/>
      <w:pPr>
        <w:ind w:left="1038" w:hanging="360"/>
      </w:pPr>
      <w:rPr>
        <w:rFonts w:ascii="Symbol" w:hAnsi="Symbol" w:hint="default"/>
      </w:rPr>
    </w:lvl>
    <w:lvl w:ilvl="1" w:tplc="04140003" w:tentative="1">
      <w:start w:val="1"/>
      <w:numFmt w:val="bullet"/>
      <w:lvlText w:val="o"/>
      <w:lvlJc w:val="left"/>
      <w:pPr>
        <w:ind w:left="1758" w:hanging="360"/>
      </w:pPr>
      <w:rPr>
        <w:rFonts w:ascii="Courier New" w:hAnsi="Courier New" w:cs="Courier New" w:hint="default"/>
      </w:rPr>
    </w:lvl>
    <w:lvl w:ilvl="2" w:tplc="04140005" w:tentative="1">
      <w:start w:val="1"/>
      <w:numFmt w:val="bullet"/>
      <w:lvlText w:val=""/>
      <w:lvlJc w:val="left"/>
      <w:pPr>
        <w:ind w:left="2478" w:hanging="360"/>
      </w:pPr>
      <w:rPr>
        <w:rFonts w:ascii="Wingdings" w:hAnsi="Wingdings" w:hint="default"/>
      </w:rPr>
    </w:lvl>
    <w:lvl w:ilvl="3" w:tplc="04140001" w:tentative="1">
      <w:start w:val="1"/>
      <w:numFmt w:val="bullet"/>
      <w:lvlText w:val=""/>
      <w:lvlJc w:val="left"/>
      <w:pPr>
        <w:ind w:left="3198" w:hanging="360"/>
      </w:pPr>
      <w:rPr>
        <w:rFonts w:ascii="Symbol" w:hAnsi="Symbol" w:hint="default"/>
      </w:rPr>
    </w:lvl>
    <w:lvl w:ilvl="4" w:tplc="04140003" w:tentative="1">
      <w:start w:val="1"/>
      <w:numFmt w:val="bullet"/>
      <w:lvlText w:val="o"/>
      <w:lvlJc w:val="left"/>
      <w:pPr>
        <w:ind w:left="3918" w:hanging="360"/>
      </w:pPr>
      <w:rPr>
        <w:rFonts w:ascii="Courier New" w:hAnsi="Courier New" w:cs="Courier New" w:hint="default"/>
      </w:rPr>
    </w:lvl>
    <w:lvl w:ilvl="5" w:tplc="04140005" w:tentative="1">
      <w:start w:val="1"/>
      <w:numFmt w:val="bullet"/>
      <w:lvlText w:val=""/>
      <w:lvlJc w:val="left"/>
      <w:pPr>
        <w:ind w:left="4638" w:hanging="360"/>
      </w:pPr>
      <w:rPr>
        <w:rFonts w:ascii="Wingdings" w:hAnsi="Wingdings" w:hint="default"/>
      </w:rPr>
    </w:lvl>
    <w:lvl w:ilvl="6" w:tplc="04140001" w:tentative="1">
      <w:start w:val="1"/>
      <w:numFmt w:val="bullet"/>
      <w:lvlText w:val=""/>
      <w:lvlJc w:val="left"/>
      <w:pPr>
        <w:ind w:left="5358" w:hanging="360"/>
      </w:pPr>
      <w:rPr>
        <w:rFonts w:ascii="Symbol" w:hAnsi="Symbol" w:hint="default"/>
      </w:rPr>
    </w:lvl>
    <w:lvl w:ilvl="7" w:tplc="04140003" w:tentative="1">
      <w:start w:val="1"/>
      <w:numFmt w:val="bullet"/>
      <w:lvlText w:val="o"/>
      <w:lvlJc w:val="left"/>
      <w:pPr>
        <w:ind w:left="6078" w:hanging="360"/>
      </w:pPr>
      <w:rPr>
        <w:rFonts w:ascii="Courier New" w:hAnsi="Courier New" w:cs="Courier New" w:hint="default"/>
      </w:rPr>
    </w:lvl>
    <w:lvl w:ilvl="8" w:tplc="04140005" w:tentative="1">
      <w:start w:val="1"/>
      <w:numFmt w:val="bullet"/>
      <w:lvlText w:val=""/>
      <w:lvlJc w:val="left"/>
      <w:pPr>
        <w:ind w:left="6798" w:hanging="360"/>
      </w:pPr>
      <w:rPr>
        <w:rFonts w:ascii="Wingdings" w:hAnsi="Wingdings" w:hint="default"/>
      </w:rPr>
    </w:lvl>
  </w:abstractNum>
  <w:abstractNum w:abstractNumId="7" w15:restartNumberingAfterBreak="0">
    <w:nsid w:val="2FEE0A52"/>
    <w:multiLevelType w:val="hybridMultilevel"/>
    <w:tmpl w:val="33547806"/>
    <w:lvl w:ilvl="0" w:tplc="04140001">
      <w:start w:val="1"/>
      <w:numFmt w:val="bullet"/>
      <w:lvlText w:val=""/>
      <w:lvlJc w:val="left"/>
      <w:pPr>
        <w:ind w:left="838" w:hanging="360"/>
      </w:pPr>
      <w:rPr>
        <w:rFonts w:ascii="Symbol" w:hAnsi="Symbol" w:hint="default"/>
      </w:rPr>
    </w:lvl>
    <w:lvl w:ilvl="1" w:tplc="04140003">
      <w:start w:val="1"/>
      <w:numFmt w:val="bullet"/>
      <w:lvlText w:val="o"/>
      <w:lvlJc w:val="left"/>
      <w:pPr>
        <w:ind w:left="1558" w:hanging="360"/>
      </w:pPr>
      <w:rPr>
        <w:rFonts w:ascii="Courier New" w:hAnsi="Courier New" w:cs="Courier New" w:hint="default"/>
      </w:rPr>
    </w:lvl>
    <w:lvl w:ilvl="2" w:tplc="04140005">
      <w:start w:val="1"/>
      <w:numFmt w:val="bullet"/>
      <w:lvlText w:val=""/>
      <w:lvlJc w:val="left"/>
      <w:pPr>
        <w:ind w:left="2278" w:hanging="360"/>
      </w:pPr>
      <w:rPr>
        <w:rFonts w:ascii="Wingdings" w:hAnsi="Wingdings" w:hint="default"/>
      </w:rPr>
    </w:lvl>
    <w:lvl w:ilvl="3" w:tplc="04140001">
      <w:start w:val="1"/>
      <w:numFmt w:val="bullet"/>
      <w:lvlText w:val=""/>
      <w:lvlJc w:val="left"/>
      <w:pPr>
        <w:ind w:left="2998" w:hanging="360"/>
      </w:pPr>
      <w:rPr>
        <w:rFonts w:ascii="Symbol" w:hAnsi="Symbol" w:hint="default"/>
      </w:rPr>
    </w:lvl>
    <w:lvl w:ilvl="4" w:tplc="04140003">
      <w:start w:val="1"/>
      <w:numFmt w:val="bullet"/>
      <w:lvlText w:val="o"/>
      <w:lvlJc w:val="left"/>
      <w:pPr>
        <w:ind w:left="3718" w:hanging="360"/>
      </w:pPr>
      <w:rPr>
        <w:rFonts w:ascii="Courier New" w:hAnsi="Courier New" w:cs="Courier New" w:hint="default"/>
      </w:rPr>
    </w:lvl>
    <w:lvl w:ilvl="5" w:tplc="04140005">
      <w:start w:val="1"/>
      <w:numFmt w:val="bullet"/>
      <w:lvlText w:val=""/>
      <w:lvlJc w:val="left"/>
      <w:pPr>
        <w:ind w:left="4438" w:hanging="360"/>
      </w:pPr>
      <w:rPr>
        <w:rFonts w:ascii="Wingdings" w:hAnsi="Wingdings" w:hint="default"/>
      </w:rPr>
    </w:lvl>
    <w:lvl w:ilvl="6" w:tplc="04140001">
      <w:start w:val="1"/>
      <w:numFmt w:val="bullet"/>
      <w:lvlText w:val=""/>
      <w:lvlJc w:val="left"/>
      <w:pPr>
        <w:ind w:left="5158" w:hanging="360"/>
      </w:pPr>
      <w:rPr>
        <w:rFonts w:ascii="Symbol" w:hAnsi="Symbol" w:hint="default"/>
      </w:rPr>
    </w:lvl>
    <w:lvl w:ilvl="7" w:tplc="04140003">
      <w:start w:val="1"/>
      <w:numFmt w:val="bullet"/>
      <w:lvlText w:val="o"/>
      <w:lvlJc w:val="left"/>
      <w:pPr>
        <w:ind w:left="5878" w:hanging="360"/>
      </w:pPr>
      <w:rPr>
        <w:rFonts w:ascii="Courier New" w:hAnsi="Courier New" w:cs="Courier New" w:hint="default"/>
      </w:rPr>
    </w:lvl>
    <w:lvl w:ilvl="8" w:tplc="04140005">
      <w:start w:val="1"/>
      <w:numFmt w:val="bullet"/>
      <w:lvlText w:val=""/>
      <w:lvlJc w:val="left"/>
      <w:pPr>
        <w:ind w:left="6598" w:hanging="360"/>
      </w:pPr>
      <w:rPr>
        <w:rFonts w:ascii="Wingdings" w:hAnsi="Wingdings" w:hint="default"/>
      </w:rPr>
    </w:lvl>
  </w:abstractNum>
  <w:abstractNum w:abstractNumId="8" w15:restartNumberingAfterBreak="0">
    <w:nsid w:val="3EDE090F"/>
    <w:multiLevelType w:val="hybridMultilevel"/>
    <w:tmpl w:val="521C7874"/>
    <w:lvl w:ilvl="0" w:tplc="CC2AF4FE">
      <w:start w:val="3"/>
      <w:numFmt w:val="bullet"/>
      <w:lvlText w:val="-"/>
      <w:lvlJc w:val="left"/>
      <w:pPr>
        <w:ind w:left="720" w:hanging="360"/>
      </w:pPr>
      <w:rPr>
        <w:rFonts w:ascii="Verdana" w:eastAsiaTheme="minorHAnsi" w:hAnsi="Verdana"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3F5A22F3"/>
    <w:multiLevelType w:val="hybridMultilevel"/>
    <w:tmpl w:val="0D306016"/>
    <w:lvl w:ilvl="0" w:tplc="E4D425BC">
      <w:start w:val="24"/>
      <w:numFmt w:val="bullet"/>
      <w:lvlText w:val="-"/>
      <w:lvlJc w:val="left"/>
      <w:pPr>
        <w:ind w:left="720" w:hanging="360"/>
      </w:pPr>
      <w:rPr>
        <w:rFonts w:ascii="Verdana" w:eastAsiaTheme="minorHAnsi" w:hAnsi="Verdana"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44EE26D2"/>
    <w:multiLevelType w:val="hybridMultilevel"/>
    <w:tmpl w:val="E822FC2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4A141729"/>
    <w:multiLevelType w:val="hybridMultilevel"/>
    <w:tmpl w:val="5976587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613274AB"/>
    <w:multiLevelType w:val="hybridMultilevel"/>
    <w:tmpl w:val="434038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D830CB1"/>
    <w:multiLevelType w:val="hybridMultilevel"/>
    <w:tmpl w:val="2410E7F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7AAF627F"/>
    <w:multiLevelType w:val="hybridMultilevel"/>
    <w:tmpl w:val="CD20C16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B6C3121"/>
    <w:multiLevelType w:val="hybridMultilevel"/>
    <w:tmpl w:val="E558DE16"/>
    <w:lvl w:ilvl="0" w:tplc="039EFE68">
      <w:numFmt w:val="bullet"/>
      <w:lvlText w:val="•"/>
      <w:lvlJc w:val="left"/>
      <w:pPr>
        <w:ind w:left="1050" w:hanging="525"/>
      </w:pPr>
      <w:rPr>
        <w:rFonts w:ascii="Arial" w:eastAsia="Arial" w:hAnsi="Arial" w:cs="Arial" w:hint="default"/>
        <w:w w:val="131"/>
      </w:rPr>
    </w:lvl>
    <w:lvl w:ilvl="1" w:tplc="04140003" w:tentative="1">
      <w:start w:val="1"/>
      <w:numFmt w:val="bullet"/>
      <w:lvlText w:val="o"/>
      <w:lvlJc w:val="left"/>
      <w:pPr>
        <w:ind w:left="1307" w:hanging="360"/>
      </w:pPr>
      <w:rPr>
        <w:rFonts w:ascii="Courier New" w:hAnsi="Courier New" w:cs="Courier New" w:hint="default"/>
      </w:rPr>
    </w:lvl>
    <w:lvl w:ilvl="2" w:tplc="04140005" w:tentative="1">
      <w:start w:val="1"/>
      <w:numFmt w:val="bullet"/>
      <w:lvlText w:val=""/>
      <w:lvlJc w:val="left"/>
      <w:pPr>
        <w:ind w:left="2027" w:hanging="360"/>
      </w:pPr>
      <w:rPr>
        <w:rFonts w:ascii="Wingdings" w:hAnsi="Wingdings" w:hint="default"/>
      </w:rPr>
    </w:lvl>
    <w:lvl w:ilvl="3" w:tplc="04140001" w:tentative="1">
      <w:start w:val="1"/>
      <w:numFmt w:val="bullet"/>
      <w:lvlText w:val=""/>
      <w:lvlJc w:val="left"/>
      <w:pPr>
        <w:ind w:left="2747" w:hanging="360"/>
      </w:pPr>
      <w:rPr>
        <w:rFonts w:ascii="Symbol" w:hAnsi="Symbol" w:hint="default"/>
      </w:rPr>
    </w:lvl>
    <w:lvl w:ilvl="4" w:tplc="04140003" w:tentative="1">
      <w:start w:val="1"/>
      <w:numFmt w:val="bullet"/>
      <w:lvlText w:val="o"/>
      <w:lvlJc w:val="left"/>
      <w:pPr>
        <w:ind w:left="3467" w:hanging="360"/>
      </w:pPr>
      <w:rPr>
        <w:rFonts w:ascii="Courier New" w:hAnsi="Courier New" w:cs="Courier New" w:hint="default"/>
      </w:rPr>
    </w:lvl>
    <w:lvl w:ilvl="5" w:tplc="04140005" w:tentative="1">
      <w:start w:val="1"/>
      <w:numFmt w:val="bullet"/>
      <w:lvlText w:val=""/>
      <w:lvlJc w:val="left"/>
      <w:pPr>
        <w:ind w:left="4187" w:hanging="360"/>
      </w:pPr>
      <w:rPr>
        <w:rFonts w:ascii="Wingdings" w:hAnsi="Wingdings" w:hint="default"/>
      </w:rPr>
    </w:lvl>
    <w:lvl w:ilvl="6" w:tplc="04140001" w:tentative="1">
      <w:start w:val="1"/>
      <w:numFmt w:val="bullet"/>
      <w:lvlText w:val=""/>
      <w:lvlJc w:val="left"/>
      <w:pPr>
        <w:ind w:left="4907" w:hanging="360"/>
      </w:pPr>
      <w:rPr>
        <w:rFonts w:ascii="Symbol" w:hAnsi="Symbol" w:hint="default"/>
      </w:rPr>
    </w:lvl>
    <w:lvl w:ilvl="7" w:tplc="04140003" w:tentative="1">
      <w:start w:val="1"/>
      <w:numFmt w:val="bullet"/>
      <w:lvlText w:val="o"/>
      <w:lvlJc w:val="left"/>
      <w:pPr>
        <w:ind w:left="5627" w:hanging="360"/>
      </w:pPr>
      <w:rPr>
        <w:rFonts w:ascii="Courier New" w:hAnsi="Courier New" w:cs="Courier New" w:hint="default"/>
      </w:rPr>
    </w:lvl>
    <w:lvl w:ilvl="8" w:tplc="04140005" w:tentative="1">
      <w:start w:val="1"/>
      <w:numFmt w:val="bullet"/>
      <w:lvlText w:val=""/>
      <w:lvlJc w:val="left"/>
      <w:pPr>
        <w:ind w:left="6347" w:hanging="360"/>
      </w:pPr>
      <w:rPr>
        <w:rFonts w:ascii="Wingdings" w:hAnsi="Wingdings" w:hint="default"/>
      </w:rPr>
    </w:lvl>
  </w:abstractNum>
  <w:num w:numId="1">
    <w:abstractNumId w:val="2"/>
  </w:num>
  <w:num w:numId="2">
    <w:abstractNumId w:val="5"/>
  </w:num>
  <w:num w:numId="3">
    <w:abstractNumId w:val="15"/>
  </w:num>
  <w:num w:numId="4">
    <w:abstractNumId w:val="7"/>
  </w:num>
  <w:num w:numId="5">
    <w:abstractNumId w:val="12"/>
  </w:num>
  <w:num w:numId="6">
    <w:abstractNumId w:val="1"/>
  </w:num>
  <w:num w:numId="7">
    <w:abstractNumId w:val="6"/>
  </w:num>
  <w:num w:numId="8">
    <w:abstractNumId w:val="9"/>
  </w:num>
  <w:num w:numId="9">
    <w:abstractNumId w:val="3"/>
  </w:num>
  <w:num w:numId="10">
    <w:abstractNumId w:val="4"/>
  </w:num>
  <w:num w:numId="11">
    <w:abstractNumId w:val="14"/>
  </w:num>
  <w:num w:numId="12">
    <w:abstractNumId w:val="10"/>
  </w:num>
  <w:num w:numId="13">
    <w:abstractNumId w:val="13"/>
  </w:num>
  <w:num w:numId="14">
    <w:abstractNumId w:val="0"/>
  </w:num>
  <w:num w:numId="15">
    <w:abstractNumId w:val="1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680A"/>
    <w:rsid w:val="00115504"/>
    <w:rsid w:val="001C6A5A"/>
    <w:rsid w:val="001C763C"/>
    <w:rsid w:val="0021225D"/>
    <w:rsid w:val="00247BF6"/>
    <w:rsid w:val="003B765F"/>
    <w:rsid w:val="00485E8D"/>
    <w:rsid w:val="005032C6"/>
    <w:rsid w:val="00510AF9"/>
    <w:rsid w:val="005D1AE8"/>
    <w:rsid w:val="00674FAE"/>
    <w:rsid w:val="0067642C"/>
    <w:rsid w:val="00684EB6"/>
    <w:rsid w:val="006C3EFD"/>
    <w:rsid w:val="006F60BE"/>
    <w:rsid w:val="0072073D"/>
    <w:rsid w:val="007564B0"/>
    <w:rsid w:val="0084400B"/>
    <w:rsid w:val="0086709B"/>
    <w:rsid w:val="008838AC"/>
    <w:rsid w:val="008851CD"/>
    <w:rsid w:val="00896FF6"/>
    <w:rsid w:val="00907E2A"/>
    <w:rsid w:val="00972D27"/>
    <w:rsid w:val="0099087A"/>
    <w:rsid w:val="00990B3C"/>
    <w:rsid w:val="00A84A40"/>
    <w:rsid w:val="00B12398"/>
    <w:rsid w:val="00B750D0"/>
    <w:rsid w:val="00BB564B"/>
    <w:rsid w:val="00BC7FF3"/>
    <w:rsid w:val="00C47C61"/>
    <w:rsid w:val="00C52FAD"/>
    <w:rsid w:val="00C53B10"/>
    <w:rsid w:val="00CD1FD7"/>
    <w:rsid w:val="00CD4B70"/>
    <w:rsid w:val="00DB6C2B"/>
    <w:rsid w:val="00E25684"/>
    <w:rsid w:val="00E27C77"/>
    <w:rsid w:val="00E34067"/>
    <w:rsid w:val="00E6680A"/>
    <w:rsid w:val="00F37F0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C5CA5"/>
  <w15:chartTrackingRefBased/>
  <w15:docId w15:val="{D8133C17-F492-4E05-9B90-BA03B1903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680A"/>
    <w:pPr>
      <w:spacing w:after="0" w:line="260" w:lineRule="atLeast"/>
    </w:pPr>
    <w:rPr>
      <w:rFonts w:ascii="Verdana" w:hAnsi="Verdana"/>
      <w:sz w:val="18"/>
      <w:szCs w:val="18"/>
    </w:rPr>
  </w:style>
  <w:style w:type="paragraph" w:styleId="Heading1">
    <w:name w:val="heading 1"/>
    <w:basedOn w:val="Normal"/>
    <w:next w:val="Normal"/>
    <w:link w:val="Heading1Char"/>
    <w:uiPriority w:val="9"/>
    <w:qFormat/>
    <w:rsid w:val="00E6680A"/>
    <w:pPr>
      <w:keepNext/>
      <w:keepLines/>
      <w:pageBreakBefore/>
      <w:numPr>
        <w:numId w:val="1"/>
      </w:numPr>
      <w:suppressAutoHyphens/>
      <w:spacing w:after="280" w:line="360" w:lineRule="atLeast"/>
      <w:contextualSpacing/>
      <w:outlineLvl w:val="0"/>
    </w:pPr>
    <w:rPr>
      <w:rFonts w:eastAsiaTheme="majorEastAsia" w:cstheme="majorBidi"/>
      <w:b/>
      <w:bCs/>
      <w:caps/>
      <w:color w:val="44546A" w:themeColor="text2"/>
      <w:sz w:val="28"/>
      <w:szCs w:val="28"/>
    </w:rPr>
  </w:style>
  <w:style w:type="paragraph" w:styleId="Heading2">
    <w:name w:val="heading 2"/>
    <w:basedOn w:val="Normal"/>
    <w:next w:val="Normal"/>
    <w:link w:val="Heading2Char"/>
    <w:uiPriority w:val="9"/>
    <w:qFormat/>
    <w:rsid w:val="00E6680A"/>
    <w:pPr>
      <w:keepNext/>
      <w:keepLines/>
      <w:numPr>
        <w:ilvl w:val="1"/>
        <w:numId w:val="1"/>
      </w:numPr>
      <w:suppressAutoHyphens/>
      <w:spacing w:before="260"/>
      <w:contextualSpacing/>
      <w:outlineLvl w:val="1"/>
    </w:pPr>
    <w:rPr>
      <w:rFonts w:eastAsiaTheme="majorEastAsia" w:cstheme="majorBidi"/>
      <w:b/>
      <w:bCs/>
      <w:szCs w:val="26"/>
    </w:rPr>
  </w:style>
  <w:style w:type="paragraph" w:styleId="Heading3">
    <w:name w:val="heading 3"/>
    <w:basedOn w:val="Normal"/>
    <w:next w:val="Normal"/>
    <w:link w:val="Heading3Char"/>
    <w:uiPriority w:val="9"/>
    <w:qFormat/>
    <w:rsid w:val="00E6680A"/>
    <w:pPr>
      <w:keepNext/>
      <w:keepLines/>
      <w:numPr>
        <w:ilvl w:val="2"/>
        <w:numId w:val="1"/>
      </w:numPr>
      <w:spacing w:before="260"/>
      <w:contextualSpacing/>
      <w:outlineLvl w:val="2"/>
    </w:pPr>
    <w:rPr>
      <w:rFonts w:eastAsiaTheme="majorEastAsia" w:cstheme="majorBidi"/>
      <w:b/>
      <w:bCs/>
    </w:rPr>
  </w:style>
  <w:style w:type="paragraph" w:styleId="Heading4">
    <w:name w:val="heading 4"/>
    <w:basedOn w:val="Normal"/>
    <w:next w:val="Normal"/>
    <w:link w:val="Heading4Char"/>
    <w:uiPriority w:val="1"/>
    <w:qFormat/>
    <w:rsid w:val="00E6680A"/>
    <w:pPr>
      <w:keepNext/>
      <w:keepLines/>
      <w:numPr>
        <w:ilvl w:val="3"/>
        <w:numId w:val="1"/>
      </w:numPr>
      <w:spacing w:before="260"/>
      <w:contextualSpacing/>
      <w:outlineLvl w:val="3"/>
    </w:pPr>
    <w:rPr>
      <w:rFonts w:eastAsiaTheme="majorEastAsia" w:cstheme="majorBidi"/>
      <w:b/>
      <w:bCs/>
      <w:iCs/>
    </w:rPr>
  </w:style>
  <w:style w:type="paragraph" w:styleId="Heading5">
    <w:name w:val="heading 5"/>
    <w:basedOn w:val="Normal"/>
    <w:next w:val="Normal"/>
    <w:link w:val="Heading5Char"/>
    <w:uiPriority w:val="1"/>
    <w:qFormat/>
    <w:rsid w:val="00E6680A"/>
    <w:pPr>
      <w:keepNext/>
      <w:keepLines/>
      <w:numPr>
        <w:ilvl w:val="4"/>
        <w:numId w:val="1"/>
      </w:numPr>
      <w:spacing w:before="260"/>
      <w:contextualSpacing/>
      <w:outlineLvl w:val="4"/>
    </w:pPr>
    <w:rPr>
      <w:rFonts w:eastAsiaTheme="majorEastAsia" w:cstheme="majorBidi"/>
      <w:u w:val="single"/>
    </w:rPr>
  </w:style>
  <w:style w:type="paragraph" w:styleId="Heading6">
    <w:name w:val="heading 6"/>
    <w:basedOn w:val="Normal"/>
    <w:next w:val="Normal"/>
    <w:link w:val="Heading6Char"/>
    <w:uiPriority w:val="1"/>
    <w:semiHidden/>
    <w:rsid w:val="00E6680A"/>
    <w:pPr>
      <w:keepNext/>
      <w:keepLines/>
      <w:numPr>
        <w:ilvl w:val="5"/>
        <w:numId w:val="1"/>
      </w:numPr>
      <w:spacing w:before="260"/>
      <w:contextualSpacing/>
      <w:outlineLvl w:val="5"/>
    </w:pPr>
    <w:rPr>
      <w:rFonts w:eastAsiaTheme="majorEastAsia" w:cstheme="majorBidi"/>
      <w:b/>
      <w:iCs/>
    </w:rPr>
  </w:style>
  <w:style w:type="paragraph" w:styleId="Heading7">
    <w:name w:val="heading 7"/>
    <w:basedOn w:val="Normal"/>
    <w:next w:val="Normal"/>
    <w:link w:val="Heading7Char"/>
    <w:uiPriority w:val="1"/>
    <w:semiHidden/>
    <w:rsid w:val="00E6680A"/>
    <w:pPr>
      <w:keepNext/>
      <w:keepLines/>
      <w:numPr>
        <w:ilvl w:val="6"/>
        <w:numId w:val="1"/>
      </w:numPr>
      <w:spacing w:before="260"/>
      <w:contextualSpacing/>
      <w:outlineLvl w:val="6"/>
    </w:pPr>
    <w:rPr>
      <w:rFonts w:eastAsiaTheme="majorEastAsia" w:cstheme="majorBidi"/>
      <w:b/>
      <w:iCs/>
    </w:rPr>
  </w:style>
  <w:style w:type="paragraph" w:styleId="Heading8">
    <w:name w:val="heading 8"/>
    <w:basedOn w:val="Normal"/>
    <w:next w:val="Normal"/>
    <w:link w:val="Heading8Char"/>
    <w:uiPriority w:val="1"/>
    <w:semiHidden/>
    <w:rsid w:val="00E6680A"/>
    <w:pPr>
      <w:keepNext/>
      <w:keepLines/>
      <w:numPr>
        <w:ilvl w:val="7"/>
        <w:numId w:val="1"/>
      </w:numPr>
      <w:spacing w:before="260"/>
      <w:contextualSpacing/>
      <w:outlineLvl w:val="7"/>
    </w:pPr>
    <w:rPr>
      <w:rFonts w:eastAsiaTheme="majorEastAsia" w:cstheme="majorBidi"/>
      <w:b/>
      <w:szCs w:val="20"/>
    </w:rPr>
  </w:style>
  <w:style w:type="paragraph" w:styleId="Heading9">
    <w:name w:val="heading 9"/>
    <w:basedOn w:val="Normal"/>
    <w:next w:val="Normal"/>
    <w:link w:val="Heading9Char"/>
    <w:uiPriority w:val="1"/>
    <w:semiHidden/>
    <w:rsid w:val="00E6680A"/>
    <w:pPr>
      <w:keepNext/>
      <w:keepLines/>
      <w:numPr>
        <w:ilvl w:val="8"/>
        <w:numId w:val="1"/>
      </w:numPr>
      <w:spacing w:before="260"/>
      <w:contextualSpacing/>
      <w:outlineLvl w:val="8"/>
    </w:pPr>
    <w:rPr>
      <w:rFonts w:eastAsiaTheme="majorEastAsia" w:cstheme="majorBidi"/>
      <w:b/>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80A"/>
    <w:rPr>
      <w:rFonts w:ascii="Verdana" w:eastAsiaTheme="majorEastAsia" w:hAnsi="Verdana" w:cstheme="majorBidi"/>
      <w:b/>
      <w:bCs/>
      <w:caps/>
      <w:color w:val="44546A" w:themeColor="text2"/>
      <w:sz w:val="28"/>
      <w:szCs w:val="28"/>
    </w:rPr>
  </w:style>
  <w:style w:type="character" w:customStyle="1" w:styleId="Heading2Char">
    <w:name w:val="Heading 2 Char"/>
    <w:basedOn w:val="DefaultParagraphFont"/>
    <w:link w:val="Heading2"/>
    <w:uiPriority w:val="9"/>
    <w:rsid w:val="00E6680A"/>
    <w:rPr>
      <w:rFonts w:ascii="Verdana" w:eastAsiaTheme="majorEastAsia" w:hAnsi="Verdana" w:cstheme="majorBidi"/>
      <w:b/>
      <w:bCs/>
      <w:sz w:val="18"/>
      <w:szCs w:val="26"/>
    </w:rPr>
  </w:style>
  <w:style w:type="character" w:customStyle="1" w:styleId="Heading3Char">
    <w:name w:val="Heading 3 Char"/>
    <w:basedOn w:val="DefaultParagraphFont"/>
    <w:link w:val="Heading3"/>
    <w:uiPriority w:val="9"/>
    <w:rsid w:val="00E6680A"/>
    <w:rPr>
      <w:rFonts w:ascii="Verdana" w:eastAsiaTheme="majorEastAsia" w:hAnsi="Verdana" w:cstheme="majorBidi"/>
      <w:b/>
      <w:bCs/>
      <w:sz w:val="18"/>
      <w:szCs w:val="18"/>
    </w:rPr>
  </w:style>
  <w:style w:type="character" w:customStyle="1" w:styleId="Heading4Char">
    <w:name w:val="Heading 4 Char"/>
    <w:basedOn w:val="DefaultParagraphFont"/>
    <w:link w:val="Heading4"/>
    <w:uiPriority w:val="1"/>
    <w:rsid w:val="00E6680A"/>
    <w:rPr>
      <w:rFonts w:ascii="Verdana" w:eastAsiaTheme="majorEastAsia" w:hAnsi="Verdana" w:cstheme="majorBidi"/>
      <w:b/>
      <w:bCs/>
      <w:iCs/>
      <w:sz w:val="18"/>
      <w:szCs w:val="18"/>
    </w:rPr>
  </w:style>
  <w:style w:type="character" w:customStyle="1" w:styleId="Heading5Char">
    <w:name w:val="Heading 5 Char"/>
    <w:basedOn w:val="DefaultParagraphFont"/>
    <w:link w:val="Heading5"/>
    <w:uiPriority w:val="1"/>
    <w:rsid w:val="00E6680A"/>
    <w:rPr>
      <w:rFonts w:ascii="Verdana" w:eastAsiaTheme="majorEastAsia" w:hAnsi="Verdana" w:cstheme="majorBidi"/>
      <w:sz w:val="18"/>
      <w:szCs w:val="18"/>
      <w:u w:val="single"/>
    </w:rPr>
  </w:style>
  <w:style w:type="character" w:customStyle="1" w:styleId="Heading6Char">
    <w:name w:val="Heading 6 Char"/>
    <w:basedOn w:val="DefaultParagraphFont"/>
    <w:link w:val="Heading6"/>
    <w:uiPriority w:val="1"/>
    <w:semiHidden/>
    <w:rsid w:val="00E6680A"/>
    <w:rPr>
      <w:rFonts w:ascii="Verdana" w:eastAsiaTheme="majorEastAsia" w:hAnsi="Verdana" w:cstheme="majorBidi"/>
      <w:b/>
      <w:iCs/>
      <w:sz w:val="18"/>
      <w:szCs w:val="18"/>
    </w:rPr>
  </w:style>
  <w:style w:type="character" w:customStyle="1" w:styleId="Heading7Char">
    <w:name w:val="Heading 7 Char"/>
    <w:basedOn w:val="DefaultParagraphFont"/>
    <w:link w:val="Heading7"/>
    <w:uiPriority w:val="1"/>
    <w:semiHidden/>
    <w:rsid w:val="00E6680A"/>
    <w:rPr>
      <w:rFonts w:ascii="Verdana" w:eastAsiaTheme="majorEastAsia" w:hAnsi="Verdana" w:cstheme="majorBidi"/>
      <w:b/>
      <w:iCs/>
      <w:sz w:val="18"/>
      <w:szCs w:val="18"/>
    </w:rPr>
  </w:style>
  <w:style w:type="character" w:customStyle="1" w:styleId="Heading8Char">
    <w:name w:val="Heading 8 Char"/>
    <w:basedOn w:val="DefaultParagraphFont"/>
    <w:link w:val="Heading8"/>
    <w:uiPriority w:val="1"/>
    <w:semiHidden/>
    <w:rsid w:val="00E6680A"/>
    <w:rPr>
      <w:rFonts w:ascii="Verdana" w:eastAsiaTheme="majorEastAsia" w:hAnsi="Verdana" w:cstheme="majorBidi"/>
      <w:b/>
      <w:sz w:val="18"/>
      <w:szCs w:val="20"/>
    </w:rPr>
  </w:style>
  <w:style w:type="character" w:customStyle="1" w:styleId="Heading9Char">
    <w:name w:val="Heading 9 Char"/>
    <w:basedOn w:val="DefaultParagraphFont"/>
    <w:link w:val="Heading9"/>
    <w:uiPriority w:val="1"/>
    <w:semiHidden/>
    <w:rsid w:val="00E6680A"/>
    <w:rPr>
      <w:rFonts w:ascii="Verdana" w:eastAsiaTheme="majorEastAsia" w:hAnsi="Verdana" w:cstheme="majorBidi"/>
      <w:b/>
      <w:iCs/>
      <w:sz w:val="18"/>
      <w:szCs w:val="20"/>
    </w:rPr>
  </w:style>
  <w:style w:type="paragraph" w:styleId="Footer">
    <w:name w:val="footer"/>
    <w:basedOn w:val="Normal"/>
    <w:link w:val="FooterChar"/>
    <w:uiPriority w:val="99"/>
    <w:rsid w:val="00E6680A"/>
    <w:pPr>
      <w:tabs>
        <w:tab w:val="center" w:pos="4819"/>
        <w:tab w:val="right" w:pos="9638"/>
      </w:tabs>
      <w:spacing w:line="200" w:lineRule="atLeast"/>
    </w:pPr>
    <w:rPr>
      <w:sz w:val="12"/>
    </w:rPr>
  </w:style>
  <w:style w:type="character" w:customStyle="1" w:styleId="FooterChar">
    <w:name w:val="Footer Char"/>
    <w:basedOn w:val="DefaultParagraphFont"/>
    <w:link w:val="Footer"/>
    <w:uiPriority w:val="99"/>
    <w:rsid w:val="00E6680A"/>
    <w:rPr>
      <w:rFonts w:ascii="Verdana" w:hAnsi="Verdana"/>
      <w:sz w:val="12"/>
      <w:szCs w:val="18"/>
    </w:rPr>
  </w:style>
  <w:style w:type="table" w:styleId="TableGrid">
    <w:name w:val="Table Grid"/>
    <w:basedOn w:val="TableNormal"/>
    <w:uiPriority w:val="59"/>
    <w:rsid w:val="00E6680A"/>
    <w:pPr>
      <w:spacing w:after="0" w:line="260" w:lineRule="atLeast"/>
    </w:pPr>
    <w:rPr>
      <w:rFonts w:ascii="Verdana" w:hAnsi="Verdana"/>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680A"/>
    <w:pPr>
      <w:ind w:left="720"/>
      <w:contextualSpacing/>
    </w:pPr>
  </w:style>
  <w:style w:type="table" w:styleId="PlainTable2">
    <w:name w:val="Plain Table 2"/>
    <w:basedOn w:val="TableNormal"/>
    <w:uiPriority w:val="42"/>
    <w:rsid w:val="00E6680A"/>
    <w:pPr>
      <w:spacing w:after="0" w:line="240" w:lineRule="auto"/>
    </w:pPr>
    <w:rPr>
      <w:rFonts w:ascii="Verdana" w:hAnsi="Verdana"/>
      <w:sz w:val="18"/>
      <w:szCs w:val="18"/>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emplate-FilePath">
    <w:name w:val="Template - File Path"/>
    <w:basedOn w:val="Normal"/>
    <w:uiPriority w:val="8"/>
    <w:semiHidden/>
    <w:rsid w:val="00E6680A"/>
    <w:pPr>
      <w:spacing w:line="160" w:lineRule="atLeast"/>
    </w:pPr>
    <w:rPr>
      <w:noProof/>
      <w:sz w:val="10"/>
    </w:rPr>
  </w:style>
  <w:style w:type="paragraph" w:customStyle="1" w:styleId="Template-DocId">
    <w:name w:val="Template - Doc Id"/>
    <w:basedOn w:val="Normal"/>
    <w:uiPriority w:val="8"/>
    <w:semiHidden/>
    <w:rsid w:val="00E6680A"/>
    <w:pPr>
      <w:spacing w:line="200" w:lineRule="atLeast"/>
    </w:pPr>
    <w:rPr>
      <w:noProof/>
      <w:sz w:val="12"/>
    </w:rPr>
  </w:style>
  <w:style w:type="paragraph" w:customStyle="1" w:styleId="Documentdataleadtext">
    <w:name w:val="Document data leadtext"/>
    <w:basedOn w:val="Normal"/>
    <w:uiPriority w:val="6"/>
    <w:semiHidden/>
    <w:rsid w:val="00E6680A"/>
    <w:rPr>
      <w:rFonts w:eastAsia="Times New Roman" w:cs="Times New Roman"/>
      <w:sz w:val="14"/>
    </w:rPr>
  </w:style>
  <w:style w:type="paragraph" w:customStyle="1" w:styleId="Documentdatatext">
    <w:name w:val="Document data text"/>
    <w:basedOn w:val="Normal"/>
    <w:uiPriority w:val="6"/>
    <w:semiHidden/>
    <w:rsid w:val="00E6680A"/>
    <w:rPr>
      <w:rFonts w:eastAsia="Times New Roman" w:cs="Times New Roman"/>
      <w:b/>
    </w:rPr>
  </w:style>
  <w:style w:type="paragraph" w:styleId="TOCHeading">
    <w:name w:val="TOC Heading"/>
    <w:basedOn w:val="Heading1"/>
    <w:next w:val="Normal"/>
    <w:uiPriority w:val="39"/>
    <w:unhideWhenUsed/>
    <w:qFormat/>
    <w:rsid w:val="00E6680A"/>
    <w:pPr>
      <w:pageBreakBefore w:val="0"/>
      <w:numPr>
        <w:numId w:val="0"/>
      </w:numPr>
      <w:suppressAutoHyphens w:val="0"/>
      <w:spacing w:before="240" w:after="0" w:line="259" w:lineRule="auto"/>
      <w:contextualSpacing w:val="0"/>
      <w:outlineLvl w:val="9"/>
    </w:pPr>
    <w:rPr>
      <w:rFonts w:asciiTheme="majorHAnsi" w:hAnsiTheme="majorHAnsi"/>
      <w:b w:val="0"/>
      <w:bCs w:val="0"/>
      <w:caps w:val="0"/>
      <w:color w:val="2E74B5" w:themeColor="accent1" w:themeShade="BF"/>
      <w:sz w:val="32"/>
      <w:szCs w:val="32"/>
      <w:lang w:val="en-US"/>
    </w:rPr>
  </w:style>
  <w:style w:type="paragraph" w:styleId="TOC1">
    <w:name w:val="toc 1"/>
    <w:basedOn w:val="Normal"/>
    <w:next w:val="Normal"/>
    <w:autoRedefine/>
    <w:uiPriority w:val="39"/>
    <w:unhideWhenUsed/>
    <w:rsid w:val="00E6680A"/>
    <w:pPr>
      <w:spacing w:after="100"/>
    </w:pPr>
  </w:style>
  <w:style w:type="paragraph" w:styleId="TOC2">
    <w:name w:val="toc 2"/>
    <w:basedOn w:val="Normal"/>
    <w:next w:val="Normal"/>
    <w:autoRedefine/>
    <w:uiPriority w:val="39"/>
    <w:unhideWhenUsed/>
    <w:rsid w:val="00E6680A"/>
    <w:pPr>
      <w:spacing w:after="100"/>
      <w:ind w:left="180"/>
    </w:pPr>
  </w:style>
  <w:style w:type="character" w:styleId="Hyperlink">
    <w:name w:val="Hyperlink"/>
    <w:basedOn w:val="DefaultParagraphFont"/>
    <w:uiPriority w:val="99"/>
    <w:unhideWhenUsed/>
    <w:rsid w:val="00E6680A"/>
    <w:rPr>
      <w:color w:val="0563C1" w:themeColor="hyperlink"/>
      <w:u w:val="single"/>
    </w:rPr>
  </w:style>
  <w:style w:type="paragraph" w:styleId="BalloonText">
    <w:name w:val="Balloon Text"/>
    <w:basedOn w:val="Normal"/>
    <w:link w:val="BalloonTextChar"/>
    <w:uiPriority w:val="99"/>
    <w:semiHidden/>
    <w:unhideWhenUsed/>
    <w:rsid w:val="007564B0"/>
    <w:pPr>
      <w:spacing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7564B0"/>
    <w:rPr>
      <w:rFonts w:ascii="Segoe UI" w:hAnsi="Segoe UI" w:cs="Segoe UI"/>
      <w:sz w:val="18"/>
      <w:szCs w:val="18"/>
    </w:rPr>
  </w:style>
  <w:style w:type="paragraph" w:styleId="FootnoteText">
    <w:name w:val="footnote text"/>
    <w:basedOn w:val="Normal"/>
    <w:link w:val="FootnoteTextChar"/>
    <w:uiPriority w:val="99"/>
    <w:semiHidden/>
    <w:unhideWhenUsed/>
    <w:rsid w:val="003B765F"/>
    <w:pPr>
      <w:spacing w:line="240" w:lineRule="auto"/>
    </w:pPr>
    <w:rPr>
      <w:sz w:val="20"/>
      <w:szCs w:val="20"/>
    </w:rPr>
  </w:style>
  <w:style w:type="character" w:customStyle="1" w:styleId="FootnoteTextChar">
    <w:name w:val="Footnote Text Char"/>
    <w:basedOn w:val="DefaultParagraphFont"/>
    <w:link w:val="FootnoteText"/>
    <w:uiPriority w:val="99"/>
    <w:semiHidden/>
    <w:rsid w:val="003B765F"/>
    <w:rPr>
      <w:rFonts w:ascii="Verdana" w:hAnsi="Verdana"/>
      <w:sz w:val="20"/>
      <w:szCs w:val="20"/>
    </w:rPr>
  </w:style>
  <w:style w:type="character" w:styleId="FootnoteReference">
    <w:name w:val="footnote reference"/>
    <w:basedOn w:val="DefaultParagraphFont"/>
    <w:uiPriority w:val="99"/>
    <w:semiHidden/>
    <w:unhideWhenUsed/>
    <w:rsid w:val="003B765F"/>
    <w:rPr>
      <w:vertAlign w:val="superscript"/>
    </w:rPr>
  </w:style>
  <w:style w:type="character" w:styleId="CommentReference">
    <w:name w:val="annotation reference"/>
    <w:basedOn w:val="DefaultParagraphFont"/>
    <w:uiPriority w:val="99"/>
    <w:semiHidden/>
    <w:unhideWhenUsed/>
    <w:rsid w:val="00E25684"/>
    <w:rPr>
      <w:sz w:val="16"/>
      <w:szCs w:val="16"/>
    </w:rPr>
  </w:style>
  <w:style w:type="paragraph" w:styleId="CommentText">
    <w:name w:val="annotation text"/>
    <w:basedOn w:val="Normal"/>
    <w:link w:val="CommentTextChar"/>
    <w:uiPriority w:val="99"/>
    <w:semiHidden/>
    <w:unhideWhenUsed/>
    <w:rsid w:val="00E25684"/>
    <w:pPr>
      <w:spacing w:line="240" w:lineRule="auto"/>
    </w:pPr>
    <w:rPr>
      <w:sz w:val="20"/>
      <w:szCs w:val="20"/>
    </w:rPr>
  </w:style>
  <w:style w:type="character" w:customStyle="1" w:styleId="CommentTextChar">
    <w:name w:val="Comment Text Char"/>
    <w:basedOn w:val="DefaultParagraphFont"/>
    <w:link w:val="CommentText"/>
    <w:uiPriority w:val="99"/>
    <w:semiHidden/>
    <w:rsid w:val="00E25684"/>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E25684"/>
    <w:rPr>
      <w:b/>
      <w:bCs/>
    </w:rPr>
  </w:style>
  <w:style w:type="character" w:customStyle="1" w:styleId="CommentSubjectChar">
    <w:name w:val="Comment Subject Char"/>
    <w:basedOn w:val="CommentTextChar"/>
    <w:link w:val="CommentSubject"/>
    <w:uiPriority w:val="99"/>
    <w:semiHidden/>
    <w:rsid w:val="00E25684"/>
    <w:rPr>
      <w:rFonts w:ascii="Verdana" w:hAnsi="Verdan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QuickStyle" Target="diagrams/quickStyle1.xml"/><Relationship Id="rId18" Type="http://schemas.openxmlformats.org/officeDocument/2006/relationships/diagramLayout" Target="diagrams/layout2.xml"/><Relationship Id="rId3" Type="http://schemas.openxmlformats.org/officeDocument/2006/relationships/customXml" Target="../customXml/item3.xml"/><Relationship Id="rId21" Type="http://schemas.microsoft.com/office/2007/relationships/diagramDrawing" Target="diagrams/drawing2.xml"/><Relationship Id="rId7" Type="http://schemas.openxmlformats.org/officeDocument/2006/relationships/settings" Target="settings.xml"/><Relationship Id="rId12" Type="http://schemas.openxmlformats.org/officeDocument/2006/relationships/diagramLayout" Target="diagrams/layout1.xml"/><Relationship Id="rId17" Type="http://schemas.openxmlformats.org/officeDocument/2006/relationships/diagramData" Target="diagrams/data2.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diagramColors" Target="diagrams/colors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24" Type="http://schemas.openxmlformats.org/officeDocument/2006/relationships/fontTable" Target="fontTable.xml"/><Relationship Id="rId5" Type="http://schemas.openxmlformats.org/officeDocument/2006/relationships/numbering" Target="numbering.xml"/><Relationship Id="rId15" Type="http://schemas.microsoft.com/office/2007/relationships/diagramDrawing" Target="diagrams/drawing1.xm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diagramQuickStyle" Target="diagrams/quickStyl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 Id="rId22"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8330C94-7936-4B01-B062-14C614EB74EC}" type="doc">
      <dgm:prSet loTypeId="urn:microsoft.com/office/officeart/2005/8/layout/vList5" loCatId="list" qsTypeId="urn:microsoft.com/office/officeart/2005/8/quickstyle/simple1" qsCatId="simple" csTypeId="urn:microsoft.com/office/officeart/2005/8/colors/accent0_3" csCatId="mainScheme" phldr="1"/>
      <dgm:spPr/>
      <dgm:t>
        <a:bodyPr/>
        <a:lstStyle/>
        <a:p>
          <a:endParaRPr lang="en-US"/>
        </a:p>
      </dgm:t>
    </dgm:pt>
    <dgm:pt modelId="{89908C21-1C18-4920-8A7F-CF17C79E08CC}">
      <dgm:prSet phldrT="[Text]" custT="1"/>
      <dgm:spPr/>
      <dgm:t>
        <a:bodyPr/>
        <a:lstStyle/>
        <a:p>
          <a:r>
            <a:rPr lang="en-US" sz="1200" b="0">
              <a:latin typeface="Verdana" panose="020B0604030504040204" pitchFamily="34" charset="0"/>
              <a:ea typeface="Verdana" panose="020B0604030504040204" pitchFamily="34" charset="0"/>
              <a:cs typeface="Verdana" panose="020B0604030504040204" pitchFamily="34" charset="0"/>
            </a:rPr>
            <a:t>Årsverk</a:t>
          </a:r>
        </a:p>
      </dgm:t>
    </dgm:pt>
    <dgm:pt modelId="{E2F3E8A6-6D08-4B6C-88E0-5066719FA5CC}" type="parTrans" cxnId="{CEB79D94-7E09-4F3A-9FF8-3F4A2BFAA35D}">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A67F441E-B561-4693-B6A7-AC8DFDC8CDCE}" type="sibTrans" cxnId="{CEB79D94-7E09-4F3A-9FF8-3F4A2BFAA35D}">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93247F81-708D-49B9-BF98-ECB8B10915C7}">
      <dgm:prSet phldrT="[Text]" custT="1"/>
      <dgm:spPr/>
      <dgm:t>
        <a:bodyPr/>
        <a:lstStyle/>
        <a:p>
          <a:r>
            <a:rPr lang="en-US" sz="900">
              <a:latin typeface="Verdana" panose="020B0604030504040204" pitchFamily="34" charset="0"/>
              <a:ea typeface="Verdana" panose="020B0604030504040204" pitchFamily="34" charset="0"/>
              <a:cs typeface="Verdana" panose="020B0604030504040204" pitchFamily="34" charset="0"/>
            </a:rPr>
            <a:t> Datasett som følger utviklingen av årsverk iht. definisjon DBH</a:t>
          </a:r>
        </a:p>
      </dgm:t>
    </dgm:pt>
    <dgm:pt modelId="{61977759-F82E-4EFB-AD20-60FD3195F893}" type="parTrans" cxnId="{A4CC29A1-6F18-4506-BAEB-EAB1A8A2E34B}">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56656B9C-0B92-453D-9542-28FE4DD40C96}" type="sibTrans" cxnId="{A4CC29A1-6F18-4506-BAEB-EAB1A8A2E34B}">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5F5E9427-AD1A-43BE-828F-FEDFF092AE21}">
      <dgm:prSet phldrT="[Text]" custT="1"/>
      <dgm:spPr/>
      <dgm:t>
        <a:bodyPr/>
        <a:lstStyle/>
        <a:p>
          <a:r>
            <a:rPr lang="en-US" sz="1200" b="0">
              <a:latin typeface="Verdana" panose="020B0604030504040204" pitchFamily="34" charset="0"/>
              <a:ea typeface="Verdana" panose="020B0604030504040204" pitchFamily="34" charset="0"/>
              <a:cs typeface="Verdana" panose="020B0604030504040204" pitchFamily="34" charset="0"/>
            </a:rPr>
            <a:t>Stillingsnivå</a:t>
          </a:r>
        </a:p>
      </dgm:t>
    </dgm:pt>
    <dgm:pt modelId="{7A2715FB-C532-4628-A12B-0666CB6DA214}" type="parTrans" cxnId="{C3E3FAB7-191C-411A-BB9A-A943D83EF1BB}">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A50ED64B-49AB-4C4B-82A8-943BD3845EB7}" type="sibTrans" cxnId="{C3E3FAB7-191C-411A-BB9A-A943D83EF1BB}">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325933FC-09BD-482A-BC12-3DDCAF19F924}">
      <dgm:prSet phldrT="[Text]" custT="1"/>
      <dgm:spPr/>
      <dgm:t>
        <a:bodyPr/>
        <a:lstStyle/>
        <a:p>
          <a:r>
            <a:rPr lang="nb-NO" sz="900">
              <a:latin typeface="Verdana" panose="020B0604030504040204" pitchFamily="34" charset="0"/>
              <a:ea typeface="Verdana" panose="020B0604030504040204" pitchFamily="34" charset="0"/>
              <a:cs typeface="Verdana" panose="020B0604030504040204" pitchFamily="34" charset="0"/>
            </a:rPr>
            <a:t> For å følge utviklingen på de ulike stillingskoder.</a:t>
          </a:r>
          <a:endParaRPr lang="en-US" sz="900">
            <a:latin typeface="Verdana" panose="020B0604030504040204" pitchFamily="34" charset="0"/>
            <a:ea typeface="Verdana" panose="020B0604030504040204" pitchFamily="34" charset="0"/>
            <a:cs typeface="Verdana" panose="020B0604030504040204" pitchFamily="34" charset="0"/>
          </a:endParaRPr>
        </a:p>
      </dgm:t>
    </dgm:pt>
    <dgm:pt modelId="{845612D0-E31C-49BE-A9A8-62B739D17A13}" type="parTrans" cxnId="{0B1BF998-9F9F-4BBE-A2DD-BA3C04166EBE}">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9BD1ECBF-32C7-4F8D-8476-D41BC3402562}" type="sibTrans" cxnId="{0B1BF998-9F9F-4BBE-A2DD-BA3C04166EBE}">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2BF975B1-80B9-4149-AD9C-D37ADF30C980}">
      <dgm:prSet phldrT="[Text]" custT="1"/>
      <dgm:spPr/>
      <dgm:t>
        <a:bodyPr/>
        <a:lstStyle/>
        <a:p>
          <a:r>
            <a:rPr lang="en-US" sz="1200" b="0">
              <a:latin typeface="Verdana" panose="020B0604030504040204" pitchFamily="34" charset="0"/>
              <a:ea typeface="Verdana" panose="020B0604030504040204" pitchFamily="34" charset="0"/>
              <a:cs typeface="Verdana" panose="020B0604030504040204" pitchFamily="34" charset="0"/>
            </a:rPr>
            <a:t>Fagområde</a:t>
          </a:r>
        </a:p>
      </dgm:t>
    </dgm:pt>
    <dgm:pt modelId="{01525B74-3160-4143-81D8-5160E874855E}" type="parTrans" cxnId="{22121E24-11F3-4F16-8427-FA4BD371F91D}">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134D78AE-9168-4673-94B3-034FF71ED8AA}" type="sibTrans" cxnId="{22121E24-11F3-4F16-8427-FA4BD371F91D}">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069DCABC-8A9C-4173-A3F7-92971DF1775D}">
      <dgm:prSet phldrT="[Text]" custT="1"/>
      <dgm:spPr/>
      <dgm:t>
        <a:bodyPr/>
        <a:lstStyle/>
        <a:p>
          <a:r>
            <a:rPr lang="nb-NO" sz="900"/>
            <a:t> </a:t>
          </a:r>
          <a:r>
            <a:rPr lang="nb-NO" sz="900">
              <a:latin typeface="Verdana" panose="020B0604030504040204" pitchFamily="34" charset="0"/>
              <a:ea typeface="Verdana" panose="020B0604030504040204" pitchFamily="34" charset="0"/>
              <a:cs typeface="Verdana" panose="020B0604030504040204" pitchFamily="34" charset="0"/>
            </a:rPr>
            <a:t>STYRK yrkeskode er en kode for klassifisering av yrker som bestemmes ut fra de konkrete arbeidsoppgavene.</a:t>
          </a:r>
          <a:endParaRPr lang="en-US" sz="900">
            <a:latin typeface="Verdana" panose="020B0604030504040204" pitchFamily="34" charset="0"/>
            <a:ea typeface="Verdana" panose="020B0604030504040204" pitchFamily="34" charset="0"/>
            <a:cs typeface="Verdana" panose="020B0604030504040204" pitchFamily="34" charset="0"/>
          </a:endParaRPr>
        </a:p>
      </dgm:t>
    </dgm:pt>
    <dgm:pt modelId="{F6262D1A-7B30-46BF-89C4-65B5EB96EB6C}" type="parTrans" cxnId="{32159ED2-B368-4E73-A82E-7E9D0FCE31F0}">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B303D428-DCFC-443B-9511-E98A2A804B16}" type="sibTrans" cxnId="{32159ED2-B368-4E73-A82E-7E9D0FCE31F0}">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13912E50-8BEA-467B-953E-5790BE8201C2}">
      <dgm:prSet phldrT="[Text]" custT="1"/>
      <dgm:spPr/>
      <dgm:t>
        <a:bodyPr/>
        <a:lstStyle/>
        <a:p>
          <a:r>
            <a:rPr lang="en-US" sz="900">
              <a:latin typeface="Verdana" panose="020B0604030504040204" pitchFamily="34" charset="0"/>
              <a:ea typeface="Verdana" panose="020B0604030504040204" pitchFamily="34" charset="0"/>
              <a:cs typeface="Verdana" panose="020B0604030504040204" pitchFamily="34" charset="0"/>
            </a:rPr>
            <a:t> </a:t>
          </a:r>
          <a:r>
            <a:rPr lang="nb-NO" sz="900">
              <a:latin typeface="Verdana" panose="020B0604030504040204" pitchFamily="34" charset="0"/>
              <a:ea typeface="Verdana" panose="020B0604030504040204" pitchFamily="34" charset="0"/>
              <a:cs typeface="Verdana" panose="020B0604030504040204" pitchFamily="34" charset="0"/>
            </a:rPr>
            <a:t>Kategorier: Undervisnings-, forsknings- og formidlingsstillinger (UN), Støttestillinger for undervisning, forskning og formidling (ST), Drifts- og vedlikeholdsstillinger (DR), Administrative stillinger (AD), og Andre stillinger (AN) </a:t>
          </a:r>
          <a:endParaRPr lang="en-US" sz="900">
            <a:latin typeface="Verdana" panose="020B0604030504040204" pitchFamily="34" charset="0"/>
            <a:ea typeface="Verdana" panose="020B0604030504040204" pitchFamily="34" charset="0"/>
            <a:cs typeface="Verdana" panose="020B0604030504040204" pitchFamily="34" charset="0"/>
          </a:endParaRPr>
        </a:p>
      </dgm:t>
    </dgm:pt>
    <dgm:pt modelId="{5885262A-852C-4C3E-9F24-E4889E5AC428}" type="parTrans" cxnId="{FD5D7349-1D60-4BFE-BCE8-17571817B0D7}">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09DBDCEE-FDA5-4BB5-861A-8640139A2873}" type="sibTrans" cxnId="{FD5D7349-1D60-4BFE-BCE8-17571817B0D7}">
      <dgm:prSet/>
      <dgm:spPr/>
      <dgm:t>
        <a:bodyPr/>
        <a:lstStyle/>
        <a:p>
          <a:endParaRPr lang="en-US">
            <a:latin typeface="Verdana" panose="020B0604030504040204" pitchFamily="34" charset="0"/>
            <a:ea typeface="Verdana" panose="020B0604030504040204" pitchFamily="34" charset="0"/>
            <a:cs typeface="Verdana" panose="020B0604030504040204" pitchFamily="34" charset="0"/>
          </a:endParaRPr>
        </a:p>
      </dgm:t>
    </dgm:pt>
    <dgm:pt modelId="{10DA4759-C712-44FA-9683-BCA1DC72BD3B}">
      <dgm:prSet phldrT="[Text]" custT="1"/>
      <dgm:spPr/>
      <dgm:t>
        <a:bodyPr/>
        <a:lstStyle/>
        <a:p>
          <a:r>
            <a:rPr lang="nb-NO" sz="900">
              <a:latin typeface="Verdana" panose="020B0604030504040204" pitchFamily="34" charset="0"/>
              <a:ea typeface="Verdana" panose="020B0604030504040204" pitchFamily="34" charset="0"/>
              <a:cs typeface="Verdana" panose="020B0604030504040204" pitchFamily="34" charset="0"/>
            </a:rPr>
            <a:t> Gir mulighet til å se om på f.eks. forholdet mellom førstekonsulenter og rådgivere. Dette er en inndeling som universitetet er godt kjent med. </a:t>
          </a:r>
          <a:endParaRPr lang="en-US" sz="900">
            <a:latin typeface="Verdana" panose="020B0604030504040204" pitchFamily="34" charset="0"/>
            <a:ea typeface="Verdana" panose="020B0604030504040204" pitchFamily="34" charset="0"/>
            <a:cs typeface="Verdana" panose="020B0604030504040204" pitchFamily="34" charset="0"/>
          </a:endParaRPr>
        </a:p>
      </dgm:t>
    </dgm:pt>
    <dgm:pt modelId="{2205E363-5B9C-4D06-B7FE-4D4399802844}" type="parTrans" cxnId="{D6F4A9FC-FC33-4351-B826-219DB40A7F83}">
      <dgm:prSet/>
      <dgm:spPr/>
      <dgm:t>
        <a:bodyPr/>
        <a:lstStyle/>
        <a:p>
          <a:endParaRPr lang="en-US"/>
        </a:p>
      </dgm:t>
    </dgm:pt>
    <dgm:pt modelId="{9D015DBF-B18B-4FDE-A59F-B3BEAAFE5CD6}" type="sibTrans" cxnId="{D6F4A9FC-FC33-4351-B826-219DB40A7F83}">
      <dgm:prSet/>
      <dgm:spPr/>
      <dgm:t>
        <a:bodyPr/>
        <a:lstStyle/>
        <a:p>
          <a:endParaRPr lang="en-US"/>
        </a:p>
      </dgm:t>
    </dgm:pt>
    <dgm:pt modelId="{9547A03A-E3EE-44B3-A34E-88C72F105818}">
      <dgm:prSet phldrT="[Text]" custT="1"/>
      <dgm:spPr/>
      <dgm:t>
        <a:bodyPr/>
        <a:lstStyle/>
        <a:p>
          <a:r>
            <a:rPr lang="nb-NO" sz="900">
              <a:latin typeface="Verdana" panose="020B0604030504040204" pitchFamily="34" charset="0"/>
              <a:ea typeface="Verdana" panose="020B0604030504040204" pitchFamily="34" charset="0"/>
              <a:cs typeface="Verdana" panose="020B0604030504040204" pitchFamily="34" charset="0"/>
            </a:rPr>
            <a:t> Viser fagområde den ansatte tilhører (studie, økonomi, forskning, HR).  Benyttes ikke for vitenskapelige stillinger.</a:t>
          </a:r>
          <a:endParaRPr lang="en-US" sz="900">
            <a:latin typeface="Verdana" panose="020B0604030504040204" pitchFamily="34" charset="0"/>
            <a:ea typeface="Verdana" panose="020B0604030504040204" pitchFamily="34" charset="0"/>
            <a:cs typeface="Verdana" panose="020B0604030504040204" pitchFamily="34" charset="0"/>
          </a:endParaRPr>
        </a:p>
      </dgm:t>
    </dgm:pt>
    <dgm:pt modelId="{8AD35920-33DC-48AD-BFF7-25C9B9FC768B}" type="parTrans" cxnId="{D4EF9BC3-76AE-4B1F-84D6-6BBA8A7A56C8}">
      <dgm:prSet/>
      <dgm:spPr/>
      <dgm:t>
        <a:bodyPr/>
        <a:lstStyle/>
        <a:p>
          <a:endParaRPr lang="en-US"/>
        </a:p>
      </dgm:t>
    </dgm:pt>
    <dgm:pt modelId="{B6A9E010-6096-4C05-A999-E0E1ECEBB96F}" type="sibTrans" cxnId="{D4EF9BC3-76AE-4B1F-84D6-6BBA8A7A56C8}">
      <dgm:prSet/>
      <dgm:spPr/>
      <dgm:t>
        <a:bodyPr/>
        <a:lstStyle/>
        <a:p>
          <a:endParaRPr lang="en-US"/>
        </a:p>
      </dgm:t>
    </dgm:pt>
    <dgm:pt modelId="{69A2D3F4-98C1-4777-8917-8DBABA31925E}">
      <dgm:prSet phldrT="[Text]" custT="1"/>
      <dgm:spPr/>
      <dgm:t>
        <a:bodyPr/>
        <a:lstStyle/>
        <a:p>
          <a:r>
            <a:rPr lang="en-US" sz="900">
              <a:latin typeface="Verdana" panose="020B0604030504040204" pitchFamily="34" charset="0"/>
              <a:ea typeface="Verdana" panose="020B0604030504040204" pitchFamily="34" charset="0"/>
              <a:cs typeface="Verdana" panose="020B0604030504040204" pitchFamily="34" charset="0"/>
            </a:rPr>
            <a:t> Endringer mellom ulike fagområder.</a:t>
          </a:r>
        </a:p>
      </dgm:t>
    </dgm:pt>
    <dgm:pt modelId="{A94282FC-1B43-44C4-B6F1-E9E735A3179D}" type="parTrans" cxnId="{3F25392B-5A9A-4474-8F8F-7213E6C2BC21}">
      <dgm:prSet/>
      <dgm:spPr/>
      <dgm:t>
        <a:bodyPr/>
        <a:lstStyle/>
        <a:p>
          <a:endParaRPr lang="en-US"/>
        </a:p>
      </dgm:t>
    </dgm:pt>
    <dgm:pt modelId="{647929D8-B278-48F4-9788-EBE9DDBB0C9B}" type="sibTrans" cxnId="{3F25392B-5A9A-4474-8F8F-7213E6C2BC21}">
      <dgm:prSet/>
      <dgm:spPr/>
      <dgm:t>
        <a:bodyPr/>
        <a:lstStyle/>
        <a:p>
          <a:endParaRPr lang="en-US"/>
        </a:p>
      </dgm:t>
    </dgm:pt>
    <dgm:pt modelId="{021657AC-F6E4-4771-B296-30D7FF8638E8}" type="pres">
      <dgm:prSet presAssocID="{E8330C94-7936-4B01-B062-14C614EB74EC}" presName="Name0" presStyleCnt="0">
        <dgm:presLayoutVars>
          <dgm:dir/>
          <dgm:animLvl val="lvl"/>
          <dgm:resizeHandles val="exact"/>
        </dgm:presLayoutVars>
      </dgm:prSet>
      <dgm:spPr/>
      <dgm:t>
        <a:bodyPr/>
        <a:lstStyle/>
        <a:p>
          <a:endParaRPr lang="nb-NO"/>
        </a:p>
      </dgm:t>
    </dgm:pt>
    <dgm:pt modelId="{7ACC2DDB-1CC8-4BEE-A7DE-2ED1D8698613}" type="pres">
      <dgm:prSet presAssocID="{89908C21-1C18-4920-8A7F-CF17C79E08CC}" presName="linNode" presStyleCnt="0"/>
      <dgm:spPr/>
    </dgm:pt>
    <dgm:pt modelId="{0FEA90C6-FB06-417E-8F35-50CB8A71BE86}" type="pres">
      <dgm:prSet presAssocID="{89908C21-1C18-4920-8A7F-CF17C79E08CC}" presName="parentText" presStyleLbl="node1" presStyleIdx="0" presStyleCnt="3" custScaleX="58260">
        <dgm:presLayoutVars>
          <dgm:chMax val="1"/>
          <dgm:bulletEnabled val="1"/>
        </dgm:presLayoutVars>
      </dgm:prSet>
      <dgm:spPr/>
      <dgm:t>
        <a:bodyPr/>
        <a:lstStyle/>
        <a:p>
          <a:endParaRPr lang="en-US"/>
        </a:p>
      </dgm:t>
    </dgm:pt>
    <dgm:pt modelId="{E7E6594D-0297-4C0C-9B34-2FD90E2998B6}" type="pres">
      <dgm:prSet presAssocID="{89908C21-1C18-4920-8A7F-CF17C79E08CC}" presName="descendantText" presStyleLbl="alignAccFollowNode1" presStyleIdx="0" presStyleCnt="3" custScaleX="117201" custScaleY="110120">
        <dgm:presLayoutVars>
          <dgm:bulletEnabled val="1"/>
        </dgm:presLayoutVars>
      </dgm:prSet>
      <dgm:spPr/>
      <dgm:t>
        <a:bodyPr/>
        <a:lstStyle/>
        <a:p>
          <a:endParaRPr lang="en-US"/>
        </a:p>
      </dgm:t>
    </dgm:pt>
    <dgm:pt modelId="{813840EE-9DF4-4F2E-A0C1-1827534AD2F4}" type="pres">
      <dgm:prSet presAssocID="{A67F441E-B561-4693-B6A7-AC8DFDC8CDCE}" presName="sp" presStyleCnt="0"/>
      <dgm:spPr/>
    </dgm:pt>
    <dgm:pt modelId="{E299A9E5-EE21-467C-B807-99862EBF3C25}" type="pres">
      <dgm:prSet presAssocID="{5F5E9427-AD1A-43BE-828F-FEDFF092AE21}" presName="linNode" presStyleCnt="0"/>
      <dgm:spPr/>
    </dgm:pt>
    <dgm:pt modelId="{25292DA5-A72A-43D3-980A-1B3C0D4641C7}" type="pres">
      <dgm:prSet presAssocID="{5F5E9427-AD1A-43BE-828F-FEDFF092AE21}" presName="parentText" presStyleLbl="node1" presStyleIdx="1" presStyleCnt="3" custScaleX="58260">
        <dgm:presLayoutVars>
          <dgm:chMax val="1"/>
          <dgm:bulletEnabled val="1"/>
        </dgm:presLayoutVars>
      </dgm:prSet>
      <dgm:spPr/>
      <dgm:t>
        <a:bodyPr/>
        <a:lstStyle/>
        <a:p>
          <a:endParaRPr lang="en-US"/>
        </a:p>
      </dgm:t>
    </dgm:pt>
    <dgm:pt modelId="{670AA52F-6191-4A12-9357-2649E3F5FF53}" type="pres">
      <dgm:prSet presAssocID="{5F5E9427-AD1A-43BE-828F-FEDFF092AE21}" presName="descendantText" presStyleLbl="alignAccFollowNode1" presStyleIdx="1" presStyleCnt="3" custScaleX="117201" custScaleY="108514">
        <dgm:presLayoutVars>
          <dgm:bulletEnabled val="1"/>
        </dgm:presLayoutVars>
      </dgm:prSet>
      <dgm:spPr/>
      <dgm:t>
        <a:bodyPr/>
        <a:lstStyle/>
        <a:p>
          <a:endParaRPr lang="en-US"/>
        </a:p>
      </dgm:t>
    </dgm:pt>
    <dgm:pt modelId="{3BF08B79-3C21-42CA-A22B-A6A8011FD62A}" type="pres">
      <dgm:prSet presAssocID="{A50ED64B-49AB-4C4B-82A8-943BD3845EB7}" presName="sp" presStyleCnt="0"/>
      <dgm:spPr/>
    </dgm:pt>
    <dgm:pt modelId="{2088D5B7-5099-4ECF-8789-08DC6C7BB4D9}" type="pres">
      <dgm:prSet presAssocID="{2BF975B1-80B9-4149-AD9C-D37ADF30C980}" presName="linNode" presStyleCnt="0"/>
      <dgm:spPr/>
    </dgm:pt>
    <dgm:pt modelId="{04F204D7-8A40-4D29-BD72-940352FBA012}" type="pres">
      <dgm:prSet presAssocID="{2BF975B1-80B9-4149-AD9C-D37ADF30C980}" presName="parentText" presStyleLbl="node1" presStyleIdx="2" presStyleCnt="3" custScaleX="58260">
        <dgm:presLayoutVars>
          <dgm:chMax val="1"/>
          <dgm:bulletEnabled val="1"/>
        </dgm:presLayoutVars>
      </dgm:prSet>
      <dgm:spPr/>
      <dgm:t>
        <a:bodyPr/>
        <a:lstStyle/>
        <a:p>
          <a:endParaRPr lang="nb-NO"/>
        </a:p>
      </dgm:t>
    </dgm:pt>
    <dgm:pt modelId="{311B464A-05A8-47E2-A026-2D759E9DE1DB}" type="pres">
      <dgm:prSet presAssocID="{2BF975B1-80B9-4149-AD9C-D37ADF30C980}" presName="descendantText" presStyleLbl="alignAccFollowNode1" presStyleIdx="2" presStyleCnt="3" custScaleX="117201" custScaleY="110118">
        <dgm:presLayoutVars>
          <dgm:bulletEnabled val="1"/>
        </dgm:presLayoutVars>
      </dgm:prSet>
      <dgm:spPr/>
      <dgm:t>
        <a:bodyPr/>
        <a:lstStyle/>
        <a:p>
          <a:endParaRPr lang="en-US"/>
        </a:p>
      </dgm:t>
    </dgm:pt>
  </dgm:ptLst>
  <dgm:cxnLst>
    <dgm:cxn modelId="{8F9E16D4-5F67-41DA-B473-3A1047BB2FBD}" type="presOf" srcId="{10DA4759-C712-44FA-9683-BCA1DC72BD3B}" destId="{670AA52F-6191-4A12-9357-2649E3F5FF53}" srcOrd="0" destOrd="1" presId="urn:microsoft.com/office/officeart/2005/8/layout/vList5"/>
    <dgm:cxn modelId="{3F25392B-5A9A-4474-8F8F-7213E6C2BC21}" srcId="{2BF975B1-80B9-4149-AD9C-D37ADF30C980}" destId="{69A2D3F4-98C1-4777-8917-8DBABA31925E}" srcOrd="0" destOrd="0" parTransId="{A94282FC-1B43-44C4-B6F1-E9E735A3179D}" sibTransId="{647929D8-B278-48F4-9788-EBE9DDBB0C9B}"/>
    <dgm:cxn modelId="{511870DC-ADA9-4F16-81C2-5686717A2D72}" type="presOf" srcId="{2BF975B1-80B9-4149-AD9C-D37ADF30C980}" destId="{04F204D7-8A40-4D29-BD72-940352FBA012}" srcOrd="0" destOrd="0" presId="urn:microsoft.com/office/officeart/2005/8/layout/vList5"/>
    <dgm:cxn modelId="{57C36BDB-04F9-49BE-B8C2-35830E62C6EB}" type="presOf" srcId="{13912E50-8BEA-467B-953E-5790BE8201C2}" destId="{E7E6594D-0297-4C0C-9B34-2FD90E2998B6}" srcOrd="0" destOrd="1" presId="urn:microsoft.com/office/officeart/2005/8/layout/vList5"/>
    <dgm:cxn modelId="{D4EF9BC3-76AE-4B1F-84D6-6BBA8A7A56C8}" srcId="{2BF975B1-80B9-4149-AD9C-D37ADF30C980}" destId="{9547A03A-E3EE-44B3-A34E-88C72F105818}" srcOrd="2" destOrd="0" parTransId="{8AD35920-33DC-48AD-BFF7-25C9B9FC768B}" sibTransId="{B6A9E010-6096-4C05-A999-E0E1ECEBB96F}"/>
    <dgm:cxn modelId="{D8A1F06E-6769-46D1-9E9A-EE462D50E01A}" type="presOf" srcId="{5F5E9427-AD1A-43BE-828F-FEDFF092AE21}" destId="{25292DA5-A72A-43D3-980A-1B3C0D4641C7}" srcOrd="0" destOrd="0" presId="urn:microsoft.com/office/officeart/2005/8/layout/vList5"/>
    <dgm:cxn modelId="{32159ED2-B368-4E73-A82E-7E9D0FCE31F0}" srcId="{2BF975B1-80B9-4149-AD9C-D37ADF30C980}" destId="{069DCABC-8A9C-4173-A3F7-92971DF1775D}" srcOrd="1" destOrd="0" parTransId="{F6262D1A-7B30-46BF-89C4-65B5EB96EB6C}" sibTransId="{B303D428-DCFC-443B-9511-E98A2A804B16}"/>
    <dgm:cxn modelId="{F08E0B8A-7854-4EF8-BD54-2517044FFE8B}" type="presOf" srcId="{93247F81-708D-49B9-BF98-ECB8B10915C7}" destId="{E7E6594D-0297-4C0C-9B34-2FD90E2998B6}" srcOrd="0" destOrd="0" presId="urn:microsoft.com/office/officeart/2005/8/layout/vList5"/>
    <dgm:cxn modelId="{A4CC29A1-6F18-4506-BAEB-EAB1A8A2E34B}" srcId="{89908C21-1C18-4920-8A7F-CF17C79E08CC}" destId="{93247F81-708D-49B9-BF98-ECB8B10915C7}" srcOrd="0" destOrd="0" parTransId="{61977759-F82E-4EFB-AD20-60FD3195F893}" sibTransId="{56656B9C-0B92-453D-9542-28FE4DD40C96}"/>
    <dgm:cxn modelId="{0B1BF998-9F9F-4BBE-A2DD-BA3C04166EBE}" srcId="{5F5E9427-AD1A-43BE-828F-FEDFF092AE21}" destId="{325933FC-09BD-482A-BC12-3DDCAF19F924}" srcOrd="0" destOrd="0" parTransId="{845612D0-E31C-49BE-A9A8-62B739D17A13}" sibTransId="{9BD1ECBF-32C7-4F8D-8476-D41BC3402562}"/>
    <dgm:cxn modelId="{C3E3FAB7-191C-411A-BB9A-A943D83EF1BB}" srcId="{E8330C94-7936-4B01-B062-14C614EB74EC}" destId="{5F5E9427-AD1A-43BE-828F-FEDFF092AE21}" srcOrd="1" destOrd="0" parTransId="{7A2715FB-C532-4628-A12B-0666CB6DA214}" sibTransId="{A50ED64B-49AB-4C4B-82A8-943BD3845EB7}"/>
    <dgm:cxn modelId="{53896A86-AA36-47F4-928B-77C4B5377F12}" type="presOf" srcId="{69A2D3F4-98C1-4777-8917-8DBABA31925E}" destId="{311B464A-05A8-47E2-A026-2D759E9DE1DB}" srcOrd="0" destOrd="0" presId="urn:microsoft.com/office/officeart/2005/8/layout/vList5"/>
    <dgm:cxn modelId="{FE457451-D4F0-475D-B1DC-1C5E03FA8CEA}" type="presOf" srcId="{325933FC-09BD-482A-BC12-3DDCAF19F924}" destId="{670AA52F-6191-4A12-9357-2649E3F5FF53}" srcOrd="0" destOrd="0" presId="urn:microsoft.com/office/officeart/2005/8/layout/vList5"/>
    <dgm:cxn modelId="{FC7E7868-1695-4F7D-B378-CBDF5BCD79DD}" type="presOf" srcId="{89908C21-1C18-4920-8A7F-CF17C79E08CC}" destId="{0FEA90C6-FB06-417E-8F35-50CB8A71BE86}" srcOrd="0" destOrd="0" presId="urn:microsoft.com/office/officeart/2005/8/layout/vList5"/>
    <dgm:cxn modelId="{22121E24-11F3-4F16-8427-FA4BD371F91D}" srcId="{E8330C94-7936-4B01-B062-14C614EB74EC}" destId="{2BF975B1-80B9-4149-AD9C-D37ADF30C980}" srcOrd="2" destOrd="0" parTransId="{01525B74-3160-4143-81D8-5160E874855E}" sibTransId="{134D78AE-9168-4673-94B3-034FF71ED8AA}"/>
    <dgm:cxn modelId="{E35F0B1E-9D1C-46F5-84B0-EBA2DBB011BD}" type="presOf" srcId="{069DCABC-8A9C-4173-A3F7-92971DF1775D}" destId="{311B464A-05A8-47E2-A026-2D759E9DE1DB}" srcOrd="0" destOrd="1" presId="urn:microsoft.com/office/officeart/2005/8/layout/vList5"/>
    <dgm:cxn modelId="{DF7770C0-4A86-437E-B0BC-AA74B638861A}" type="presOf" srcId="{E8330C94-7936-4B01-B062-14C614EB74EC}" destId="{021657AC-F6E4-4771-B296-30D7FF8638E8}" srcOrd="0" destOrd="0" presId="urn:microsoft.com/office/officeart/2005/8/layout/vList5"/>
    <dgm:cxn modelId="{CEB79D94-7E09-4F3A-9FF8-3F4A2BFAA35D}" srcId="{E8330C94-7936-4B01-B062-14C614EB74EC}" destId="{89908C21-1C18-4920-8A7F-CF17C79E08CC}" srcOrd="0" destOrd="0" parTransId="{E2F3E8A6-6D08-4B6C-88E0-5066719FA5CC}" sibTransId="{A67F441E-B561-4693-B6A7-AC8DFDC8CDCE}"/>
    <dgm:cxn modelId="{D6F4A9FC-FC33-4351-B826-219DB40A7F83}" srcId="{5F5E9427-AD1A-43BE-828F-FEDFF092AE21}" destId="{10DA4759-C712-44FA-9683-BCA1DC72BD3B}" srcOrd="1" destOrd="0" parTransId="{2205E363-5B9C-4D06-B7FE-4D4399802844}" sibTransId="{9D015DBF-B18B-4FDE-A59F-B3BEAAFE5CD6}"/>
    <dgm:cxn modelId="{46DE7F07-DB25-4006-9E31-A44D280A4041}" type="presOf" srcId="{9547A03A-E3EE-44B3-A34E-88C72F105818}" destId="{311B464A-05A8-47E2-A026-2D759E9DE1DB}" srcOrd="0" destOrd="2" presId="urn:microsoft.com/office/officeart/2005/8/layout/vList5"/>
    <dgm:cxn modelId="{FD5D7349-1D60-4BFE-BCE8-17571817B0D7}" srcId="{89908C21-1C18-4920-8A7F-CF17C79E08CC}" destId="{13912E50-8BEA-467B-953E-5790BE8201C2}" srcOrd="1" destOrd="0" parTransId="{5885262A-852C-4C3E-9F24-E4889E5AC428}" sibTransId="{09DBDCEE-FDA5-4BB5-861A-8640139A2873}"/>
    <dgm:cxn modelId="{D39BEFD4-0C48-454B-A240-0821BF2F4083}" type="presParOf" srcId="{021657AC-F6E4-4771-B296-30D7FF8638E8}" destId="{7ACC2DDB-1CC8-4BEE-A7DE-2ED1D8698613}" srcOrd="0" destOrd="0" presId="urn:microsoft.com/office/officeart/2005/8/layout/vList5"/>
    <dgm:cxn modelId="{AE0F02AA-4568-42AC-A887-3DE531178454}" type="presParOf" srcId="{7ACC2DDB-1CC8-4BEE-A7DE-2ED1D8698613}" destId="{0FEA90C6-FB06-417E-8F35-50CB8A71BE86}" srcOrd="0" destOrd="0" presId="urn:microsoft.com/office/officeart/2005/8/layout/vList5"/>
    <dgm:cxn modelId="{7822E419-DA5F-4815-8686-2C8702E8C881}" type="presParOf" srcId="{7ACC2DDB-1CC8-4BEE-A7DE-2ED1D8698613}" destId="{E7E6594D-0297-4C0C-9B34-2FD90E2998B6}" srcOrd="1" destOrd="0" presId="urn:microsoft.com/office/officeart/2005/8/layout/vList5"/>
    <dgm:cxn modelId="{AF83C7F5-82D1-4681-B671-BC9A55A72CF3}" type="presParOf" srcId="{021657AC-F6E4-4771-B296-30D7FF8638E8}" destId="{813840EE-9DF4-4F2E-A0C1-1827534AD2F4}" srcOrd="1" destOrd="0" presId="urn:microsoft.com/office/officeart/2005/8/layout/vList5"/>
    <dgm:cxn modelId="{1B5C85E4-DFB6-4DA7-A981-2B5F4CD442D0}" type="presParOf" srcId="{021657AC-F6E4-4771-B296-30D7FF8638E8}" destId="{E299A9E5-EE21-467C-B807-99862EBF3C25}" srcOrd="2" destOrd="0" presId="urn:microsoft.com/office/officeart/2005/8/layout/vList5"/>
    <dgm:cxn modelId="{B5E47829-E438-447C-9024-75330B8A2606}" type="presParOf" srcId="{E299A9E5-EE21-467C-B807-99862EBF3C25}" destId="{25292DA5-A72A-43D3-980A-1B3C0D4641C7}" srcOrd="0" destOrd="0" presId="urn:microsoft.com/office/officeart/2005/8/layout/vList5"/>
    <dgm:cxn modelId="{CC076F71-1093-4674-94E6-CF67841A6DD3}" type="presParOf" srcId="{E299A9E5-EE21-467C-B807-99862EBF3C25}" destId="{670AA52F-6191-4A12-9357-2649E3F5FF53}" srcOrd="1" destOrd="0" presId="urn:microsoft.com/office/officeart/2005/8/layout/vList5"/>
    <dgm:cxn modelId="{FCAC07E0-9FFD-43DA-B9D5-E1E6F6CD3E8E}" type="presParOf" srcId="{021657AC-F6E4-4771-B296-30D7FF8638E8}" destId="{3BF08B79-3C21-42CA-A22B-A6A8011FD62A}" srcOrd="3" destOrd="0" presId="urn:microsoft.com/office/officeart/2005/8/layout/vList5"/>
    <dgm:cxn modelId="{B37C4388-B371-4199-9FE7-B91CF6F01490}" type="presParOf" srcId="{021657AC-F6E4-4771-B296-30D7FF8638E8}" destId="{2088D5B7-5099-4ECF-8789-08DC6C7BB4D9}" srcOrd="4" destOrd="0" presId="urn:microsoft.com/office/officeart/2005/8/layout/vList5"/>
    <dgm:cxn modelId="{7B824955-CD55-4525-AACD-E28C4488CA6E}" type="presParOf" srcId="{2088D5B7-5099-4ECF-8789-08DC6C7BB4D9}" destId="{04F204D7-8A40-4D29-BD72-940352FBA012}" srcOrd="0" destOrd="0" presId="urn:microsoft.com/office/officeart/2005/8/layout/vList5"/>
    <dgm:cxn modelId="{0752255A-E17D-4AF9-A8FB-898174F6DD8D}" type="presParOf" srcId="{2088D5B7-5099-4ECF-8789-08DC6C7BB4D9}" destId="{311B464A-05A8-47E2-A026-2D759E9DE1DB}" srcOrd="1" destOrd="0" presId="urn:microsoft.com/office/officeart/2005/8/layout/vList5"/>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B2C11D6-8E21-483E-BB42-08A55D054F88}" type="doc">
      <dgm:prSet loTypeId="urn:microsoft.com/office/officeart/2005/8/layout/process1" loCatId="process" qsTypeId="urn:microsoft.com/office/officeart/2005/8/quickstyle/simple1" qsCatId="simple" csTypeId="urn:microsoft.com/office/officeart/2005/8/colors/accent0_2" csCatId="mainScheme" phldr="1"/>
      <dgm:spPr/>
    </dgm:pt>
    <dgm:pt modelId="{E78AB5DB-5B00-48D7-9FF2-281C895252EF}">
      <dgm:prSet phldrT="[Text]" custT="1"/>
      <dgm:spPr/>
      <dgm:t>
        <a:bodyPr/>
        <a:lstStyle/>
        <a:p>
          <a:r>
            <a:rPr lang="en-US" sz="900"/>
            <a:t>Identifisere gevinster</a:t>
          </a:r>
        </a:p>
      </dgm:t>
    </dgm:pt>
    <dgm:pt modelId="{1DE71B13-0B18-4784-BBA7-03FF29FC1E7B}" type="parTrans" cxnId="{1FEFE43C-D29D-4892-8E2D-594802EA34B5}">
      <dgm:prSet/>
      <dgm:spPr/>
      <dgm:t>
        <a:bodyPr/>
        <a:lstStyle/>
        <a:p>
          <a:endParaRPr lang="en-US" sz="2400"/>
        </a:p>
      </dgm:t>
    </dgm:pt>
    <dgm:pt modelId="{D94B0594-68AF-48EB-A4DD-084D7771F93B}" type="sibTrans" cxnId="{1FEFE43C-D29D-4892-8E2D-594802EA34B5}">
      <dgm:prSet custT="1"/>
      <dgm:spPr/>
      <dgm:t>
        <a:bodyPr/>
        <a:lstStyle/>
        <a:p>
          <a:endParaRPr lang="en-US" sz="800"/>
        </a:p>
      </dgm:t>
    </dgm:pt>
    <dgm:pt modelId="{77A09DCD-8433-4359-9158-366B4CDB5C4C}">
      <dgm:prSet phldrT="[Text]" custT="1"/>
      <dgm:spPr/>
      <dgm:t>
        <a:bodyPr/>
        <a:lstStyle/>
        <a:p>
          <a:r>
            <a:rPr lang="en-US" sz="900"/>
            <a:t>Prioritere mellom gevinster</a:t>
          </a:r>
        </a:p>
      </dgm:t>
    </dgm:pt>
    <dgm:pt modelId="{908C6CD8-F9E0-4151-A3FE-38B4BCF74B9A}" type="parTrans" cxnId="{C7F7D45C-4234-4702-88FD-E528059BC035}">
      <dgm:prSet/>
      <dgm:spPr/>
      <dgm:t>
        <a:bodyPr/>
        <a:lstStyle/>
        <a:p>
          <a:endParaRPr lang="en-US" sz="2400"/>
        </a:p>
      </dgm:t>
    </dgm:pt>
    <dgm:pt modelId="{4A91A000-8B06-4265-AB42-D2D0AFA21BEE}" type="sibTrans" cxnId="{C7F7D45C-4234-4702-88FD-E528059BC035}">
      <dgm:prSet custT="1"/>
      <dgm:spPr/>
      <dgm:t>
        <a:bodyPr/>
        <a:lstStyle/>
        <a:p>
          <a:endParaRPr lang="en-US" sz="800"/>
        </a:p>
      </dgm:t>
    </dgm:pt>
    <dgm:pt modelId="{28BF8E31-0E39-491A-849D-51B6793F6FA6}">
      <dgm:prSet phldrT="[Text]" custT="1"/>
      <dgm:spPr/>
      <dgm:t>
        <a:bodyPr/>
        <a:lstStyle/>
        <a:p>
          <a:r>
            <a:rPr lang="en-US" sz="900"/>
            <a:t>Lage gevinstprofiler</a:t>
          </a:r>
        </a:p>
      </dgm:t>
    </dgm:pt>
    <dgm:pt modelId="{3E1AAEAD-58C8-47CB-BFFA-74E872585B2C}" type="parTrans" cxnId="{E9908E93-D683-4B4A-A9A3-35AB521939AC}">
      <dgm:prSet/>
      <dgm:spPr/>
      <dgm:t>
        <a:bodyPr/>
        <a:lstStyle/>
        <a:p>
          <a:endParaRPr lang="en-US" sz="2400"/>
        </a:p>
      </dgm:t>
    </dgm:pt>
    <dgm:pt modelId="{7A7821C5-40EF-4553-989D-D63E3AFE0AD6}" type="sibTrans" cxnId="{E9908E93-D683-4B4A-A9A3-35AB521939AC}">
      <dgm:prSet custT="1"/>
      <dgm:spPr/>
      <dgm:t>
        <a:bodyPr/>
        <a:lstStyle/>
        <a:p>
          <a:endParaRPr lang="en-US" sz="800"/>
        </a:p>
      </dgm:t>
    </dgm:pt>
    <dgm:pt modelId="{8A3809FA-6F4F-43E6-B8D7-FF5FA33B96A9}">
      <dgm:prSet phldrT="[Text]" custT="1"/>
      <dgm:spPr/>
      <dgm:t>
        <a:bodyPr/>
        <a:lstStyle/>
        <a:p>
          <a:r>
            <a:rPr lang="en-US" sz="900"/>
            <a:t>Utarbeide gevinst realiseringsplan</a:t>
          </a:r>
        </a:p>
      </dgm:t>
    </dgm:pt>
    <dgm:pt modelId="{04B21820-B356-45E1-A5E5-60188C668DD9}" type="parTrans" cxnId="{E41532DB-CBA6-40EB-A240-43BAF2D9D46D}">
      <dgm:prSet/>
      <dgm:spPr/>
      <dgm:t>
        <a:bodyPr/>
        <a:lstStyle/>
        <a:p>
          <a:endParaRPr lang="en-US" sz="2400"/>
        </a:p>
      </dgm:t>
    </dgm:pt>
    <dgm:pt modelId="{656E011F-DDDF-407C-87A8-BDF17D86E9FD}" type="sibTrans" cxnId="{E41532DB-CBA6-40EB-A240-43BAF2D9D46D}">
      <dgm:prSet/>
      <dgm:spPr/>
      <dgm:t>
        <a:bodyPr/>
        <a:lstStyle/>
        <a:p>
          <a:endParaRPr lang="en-US" sz="2400"/>
        </a:p>
      </dgm:t>
    </dgm:pt>
    <dgm:pt modelId="{26DDFB66-A1D8-4694-99B9-C1EFA7B93DD6}" type="pres">
      <dgm:prSet presAssocID="{7B2C11D6-8E21-483E-BB42-08A55D054F88}" presName="Name0" presStyleCnt="0">
        <dgm:presLayoutVars>
          <dgm:dir/>
          <dgm:resizeHandles val="exact"/>
        </dgm:presLayoutVars>
      </dgm:prSet>
      <dgm:spPr/>
    </dgm:pt>
    <dgm:pt modelId="{F26EB115-4485-4A58-8C1A-D0033617491E}" type="pres">
      <dgm:prSet presAssocID="{E78AB5DB-5B00-48D7-9FF2-281C895252EF}" presName="node" presStyleLbl="node1" presStyleIdx="0" presStyleCnt="4">
        <dgm:presLayoutVars>
          <dgm:bulletEnabled val="1"/>
        </dgm:presLayoutVars>
      </dgm:prSet>
      <dgm:spPr/>
      <dgm:t>
        <a:bodyPr/>
        <a:lstStyle/>
        <a:p>
          <a:endParaRPr lang="en-US"/>
        </a:p>
      </dgm:t>
    </dgm:pt>
    <dgm:pt modelId="{CBD65D3E-9284-40AC-B3CC-E9CB45B8D9A1}" type="pres">
      <dgm:prSet presAssocID="{D94B0594-68AF-48EB-A4DD-084D7771F93B}" presName="sibTrans" presStyleLbl="sibTrans2D1" presStyleIdx="0" presStyleCnt="3"/>
      <dgm:spPr/>
      <dgm:t>
        <a:bodyPr/>
        <a:lstStyle/>
        <a:p>
          <a:endParaRPr lang="en-US"/>
        </a:p>
      </dgm:t>
    </dgm:pt>
    <dgm:pt modelId="{726ED6E6-F5D4-422D-A214-A7ACFB3A38DF}" type="pres">
      <dgm:prSet presAssocID="{D94B0594-68AF-48EB-A4DD-084D7771F93B}" presName="connectorText" presStyleLbl="sibTrans2D1" presStyleIdx="0" presStyleCnt="3"/>
      <dgm:spPr/>
      <dgm:t>
        <a:bodyPr/>
        <a:lstStyle/>
        <a:p>
          <a:endParaRPr lang="en-US"/>
        </a:p>
      </dgm:t>
    </dgm:pt>
    <dgm:pt modelId="{B60BBC64-C76D-41C0-87BF-C20BA7043797}" type="pres">
      <dgm:prSet presAssocID="{77A09DCD-8433-4359-9158-366B4CDB5C4C}" presName="node" presStyleLbl="node1" presStyleIdx="1" presStyleCnt="4">
        <dgm:presLayoutVars>
          <dgm:bulletEnabled val="1"/>
        </dgm:presLayoutVars>
      </dgm:prSet>
      <dgm:spPr/>
      <dgm:t>
        <a:bodyPr/>
        <a:lstStyle/>
        <a:p>
          <a:endParaRPr lang="en-US"/>
        </a:p>
      </dgm:t>
    </dgm:pt>
    <dgm:pt modelId="{C523554E-A689-427A-95FD-D00F17B641C0}" type="pres">
      <dgm:prSet presAssocID="{4A91A000-8B06-4265-AB42-D2D0AFA21BEE}" presName="sibTrans" presStyleLbl="sibTrans2D1" presStyleIdx="1" presStyleCnt="3"/>
      <dgm:spPr/>
      <dgm:t>
        <a:bodyPr/>
        <a:lstStyle/>
        <a:p>
          <a:endParaRPr lang="en-US"/>
        </a:p>
      </dgm:t>
    </dgm:pt>
    <dgm:pt modelId="{D3D9DC7E-CCE5-4D47-8E95-A7231F37EE06}" type="pres">
      <dgm:prSet presAssocID="{4A91A000-8B06-4265-AB42-D2D0AFA21BEE}" presName="connectorText" presStyleLbl="sibTrans2D1" presStyleIdx="1" presStyleCnt="3"/>
      <dgm:spPr/>
      <dgm:t>
        <a:bodyPr/>
        <a:lstStyle/>
        <a:p>
          <a:endParaRPr lang="en-US"/>
        </a:p>
      </dgm:t>
    </dgm:pt>
    <dgm:pt modelId="{52FE961B-970C-422E-9C8B-9922794BA0B3}" type="pres">
      <dgm:prSet presAssocID="{28BF8E31-0E39-491A-849D-51B6793F6FA6}" presName="node" presStyleLbl="node1" presStyleIdx="2" presStyleCnt="4">
        <dgm:presLayoutVars>
          <dgm:bulletEnabled val="1"/>
        </dgm:presLayoutVars>
      </dgm:prSet>
      <dgm:spPr/>
      <dgm:t>
        <a:bodyPr/>
        <a:lstStyle/>
        <a:p>
          <a:endParaRPr lang="en-US"/>
        </a:p>
      </dgm:t>
    </dgm:pt>
    <dgm:pt modelId="{8F69E870-444C-4593-A2A1-DC9DE1332685}" type="pres">
      <dgm:prSet presAssocID="{7A7821C5-40EF-4553-989D-D63E3AFE0AD6}" presName="sibTrans" presStyleLbl="sibTrans2D1" presStyleIdx="2" presStyleCnt="3"/>
      <dgm:spPr/>
      <dgm:t>
        <a:bodyPr/>
        <a:lstStyle/>
        <a:p>
          <a:endParaRPr lang="en-US"/>
        </a:p>
      </dgm:t>
    </dgm:pt>
    <dgm:pt modelId="{DF99C22C-0461-4041-AE87-CC4B13B33360}" type="pres">
      <dgm:prSet presAssocID="{7A7821C5-40EF-4553-989D-D63E3AFE0AD6}" presName="connectorText" presStyleLbl="sibTrans2D1" presStyleIdx="2" presStyleCnt="3"/>
      <dgm:spPr/>
      <dgm:t>
        <a:bodyPr/>
        <a:lstStyle/>
        <a:p>
          <a:endParaRPr lang="en-US"/>
        </a:p>
      </dgm:t>
    </dgm:pt>
    <dgm:pt modelId="{BC2EA2A1-F81F-499F-AFA7-97DF4E605D37}" type="pres">
      <dgm:prSet presAssocID="{8A3809FA-6F4F-43E6-B8D7-FF5FA33B96A9}" presName="node" presStyleLbl="node1" presStyleIdx="3" presStyleCnt="4">
        <dgm:presLayoutVars>
          <dgm:bulletEnabled val="1"/>
        </dgm:presLayoutVars>
      </dgm:prSet>
      <dgm:spPr/>
      <dgm:t>
        <a:bodyPr/>
        <a:lstStyle/>
        <a:p>
          <a:endParaRPr lang="en-US"/>
        </a:p>
      </dgm:t>
    </dgm:pt>
  </dgm:ptLst>
  <dgm:cxnLst>
    <dgm:cxn modelId="{E3F403A1-ED4B-4ED6-99FC-7C5FA0DB7870}" type="presOf" srcId="{7A7821C5-40EF-4553-989D-D63E3AFE0AD6}" destId="{8F69E870-444C-4593-A2A1-DC9DE1332685}" srcOrd="0" destOrd="0" presId="urn:microsoft.com/office/officeart/2005/8/layout/process1"/>
    <dgm:cxn modelId="{4E021310-E8F1-45BF-93D0-72FEFCC600C4}" type="presOf" srcId="{7A7821C5-40EF-4553-989D-D63E3AFE0AD6}" destId="{DF99C22C-0461-4041-AE87-CC4B13B33360}" srcOrd="1" destOrd="0" presId="urn:microsoft.com/office/officeart/2005/8/layout/process1"/>
    <dgm:cxn modelId="{75687C2E-C81C-46AA-88F2-BD4B7209F7A7}" type="presOf" srcId="{77A09DCD-8433-4359-9158-366B4CDB5C4C}" destId="{B60BBC64-C76D-41C0-87BF-C20BA7043797}" srcOrd="0" destOrd="0" presId="urn:microsoft.com/office/officeart/2005/8/layout/process1"/>
    <dgm:cxn modelId="{C7F7D45C-4234-4702-88FD-E528059BC035}" srcId="{7B2C11D6-8E21-483E-BB42-08A55D054F88}" destId="{77A09DCD-8433-4359-9158-366B4CDB5C4C}" srcOrd="1" destOrd="0" parTransId="{908C6CD8-F9E0-4151-A3FE-38B4BCF74B9A}" sibTransId="{4A91A000-8B06-4265-AB42-D2D0AFA21BEE}"/>
    <dgm:cxn modelId="{1FEFE43C-D29D-4892-8E2D-594802EA34B5}" srcId="{7B2C11D6-8E21-483E-BB42-08A55D054F88}" destId="{E78AB5DB-5B00-48D7-9FF2-281C895252EF}" srcOrd="0" destOrd="0" parTransId="{1DE71B13-0B18-4784-BBA7-03FF29FC1E7B}" sibTransId="{D94B0594-68AF-48EB-A4DD-084D7771F93B}"/>
    <dgm:cxn modelId="{90DB103D-3684-4941-B46C-2A5AF816D0B8}" type="presOf" srcId="{7B2C11D6-8E21-483E-BB42-08A55D054F88}" destId="{26DDFB66-A1D8-4694-99B9-C1EFA7B93DD6}" srcOrd="0" destOrd="0" presId="urn:microsoft.com/office/officeart/2005/8/layout/process1"/>
    <dgm:cxn modelId="{E41532DB-CBA6-40EB-A240-43BAF2D9D46D}" srcId="{7B2C11D6-8E21-483E-BB42-08A55D054F88}" destId="{8A3809FA-6F4F-43E6-B8D7-FF5FA33B96A9}" srcOrd="3" destOrd="0" parTransId="{04B21820-B356-45E1-A5E5-60188C668DD9}" sibTransId="{656E011F-DDDF-407C-87A8-BDF17D86E9FD}"/>
    <dgm:cxn modelId="{3DA1FEED-0637-40D8-A686-64E01B029F25}" type="presOf" srcId="{28BF8E31-0E39-491A-849D-51B6793F6FA6}" destId="{52FE961B-970C-422E-9C8B-9922794BA0B3}" srcOrd="0" destOrd="0" presId="urn:microsoft.com/office/officeart/2005/8/layout/process1"/>
    <dgm:cxn modelId="{B5D94A8E-EED5-4630-BA87-B17DAC3FF874}" type="presOf" srcId="{D94B0594-68AF-48EB-A4DD-084D7771F93B}" destId="{726ED6E6-F5D4-422D-A214-A7ACFB3A38DF}" srcOrd="1" destOrd="0" presId="urn:microsoft.com/office/officeart/2005/8/layout/process1"/>
    <dgm:cxn modelId="{94314FAF-F26A-4FDB-A10E-E6FF9049AC50}" type="presOf" srcId="{4A91A000-8B06-4265-AB42-D2D0AFA21BEE}" destId="{C523554E-A689-427A-95FD-D00F17B641C0}" srcOrd="0" destOrd="0" presId="urn:microsoft.com/office/officeart/2005/8/layout/process1"/>
    <dgm:cxn modelId="{9E94A5FA-7AB2-4DF6-8524-715434489574}" type="presOf" srcId="{E78AB5DB-5B00-48D7-9FF2-281C895252EF}" destId="{F26EB115-4485-4A58-8C1A-D0033617491E}" srcOrd="0" destOrd="0" presId="urn:microsoft.com/office/officeart/2005/8/layout/process1"/>
    <dgm:cxn modelId="{965D7E7E-70B4-4E26-B8C0-49BCB832A458}" type="presOf" srcId="{8A3809FA-6F4F-43E6-B8D7-FF5FA33B96A9}" destId="{BC2EA2A1-F81F-499F-AFA7-97DF4E605D37}" srcOrd="0" destOrd="0" presId="urn:microsoft.com/office/officeart/2005/8/layout/process1"/>
    <dgm:cxn modelId="{E9908E93-D683-4B4A-A9A3-35AB521939AC}" srcId="{7B2C11D6-8E21-483E-BB42-08A55D054F88}" destId="{28BF8E31-0E39-491A-849D-51B6793F6FA6}" srcOrd="2" destOrd="0" parTransId="{3E1AAEAD-58C8-47CB-BFFA-74E872585B2C}" sibTransId="{7A7821C5-40EF-4553-989D-D63E3AFE0AD6}"/>
    <dgm:cxn modelId="{088CD5E3-55BA-42ED-91C5-E10868E06F23}" type="presOf" srcId="{4A91A000-8B06-4265-AB42-D2D0AFA21BEE}" destId="{D3D9DC7E-CCE5-4D47-8E95-A7231F37EE06}" srcOrd="1" destOrd="0" presId="urn:microsoft.com/office/officeart/2005/8/layout/process1"/>
    <dgm:cxn modelId="{F6254B4D-7C35-4E45-96DD-5E429E101B00}" type="presOf" srcId="{D94B0594-68AF-48EB-A4DD-084D7771F93B}" destId="{CBD65D3E-9284-40AC-B3CC-E9CB45B8D9A1}" srcOrd="0" destOrd="0" presId="urn:microsoft.com/office/officeart/2005/8/layout/process1"/>
    <dgm:cxn modelId="{654AABC8-8A0D-4C4D-BBB9-F7653714C940}" type="presParOf" srcId="{26DDFB66-A1D8-4694-99B9-C1EFA7B93DD6}" destId="{F26EB115-4485-4A58-8C1A-D0033617491E}" srcOrd="0" destOrd="0" presId="urn:microsoft.com/office/officeart/2005/8/layout/process1"/>
    <dgm:cxn modelId="{95A86C67-607E-4360-BE3E-DE3BE9A22B24}" type="presParOf" srcId="{26DDFB66-A1D8-4694-99B9-C1EFA7B93DD6}" destId="{CBD65D3E-9284-40AC-B3CC-E9CB45B8D9A1}" srcOrd="1" destOrd="0" presId="urn:microsoft.com/office/officeart/2005/8/layout/process1"/>
    <dgm:cxn modelId="{4016ECF8-05EE-4356-B54A-7509C4F54C10}" type="presParOf" srcId="{CBD65D3E-9284-40AC-B3CC-E9CB45B8D9A1}" destId="{726ED6E6-F5D4-422D-A214-A7ACFB3A38DF}" srcOrd="0" destOrd="0" presId="urn:microsoft.com/office/officeart/2005/8/layout/process1"/>
    <dgm:cxn modelId="{2388D568-8984-49DA-BF64-BDF9FEDC7190}" type="presParOf" srcId="{26DDFB66-A1D8-4694-99B9-C1EFA7B93DD6}" destId="{B60BBC64-C76D-41C0-87BF-C20BA7043797}" srcOrd="2" destOrd="0" presId="urn:microsoft.com/office/officeart/2005/8/layout/process1"/>
    <dgm:cxn modelId="{B412BBCB-F763-4E36-ACCE-7D154BDD5A9C}" type="presParOf" srcId="{26DDFB66-A1D8-4694-99B9-C1EFA7B93DD6}" destId="{C523554E-A689-427A-95FD-D00F17B641C0}" srcOrd="3" destOrd="0" presId="urn:microsoft.com/office/officeart/2005/8/layout/process1"/>
    <dgm:cxn modelId="{6B3E37B1-E4F0-413E-B7D3-6D43CB6A835A}" type="presParOf" srcId="{C523554E-A689-427A-95FD-D00F17B641C0}" destId="{D3D9DC7E-CCE5-4D47-8E95-A7231F37EE06}" srcOrd="0" destOrd="0" presId="urn:microsoft.com/office/officeart/2005/8/layout/process1"/>
    <dgm:cxn modelId="{BE2E8631-1973-490A-9AEB-BD0D834212C7}" type="presParOf" srcId="{26DDFB66-A1D8-4694-99B9-C1EFA7B93DD6}" destId="{52FE961B-970C-422E-9C8B-9922794BA0B3}" srcOrd="4" destOrd="0" presId="urn:microsoft.com/office/officeart/2005/8/layout/process1"/>
    <dgm:cxn modelId="{BD0AADF5-FE37-45F7-8556-9A234F449F25}" type="presParOf" srcId="{26DDFB66-A1D8-4694-99B9-C1EFA7B93DD6}" destId="{8F69E870-444C-4593-A2A1-DC9DE1332685}" srcOrd="5" destOrd="0" presId="urn:microsoft.com/office/officeart/2005/8/layout/process1"/>
    <dgm:cxn modelId="{73F37BD8-4617-40AD-A0D4-C946264148E2}" type="presParOf" srcId="{8F69E870-444C-4593-A2A1-DC9DE1332685}" destId="{DF99C22C-0461-4041-AE87-CC4B13B33360}" srcOrd="0" destOrd="0" presId="urn:microsoft.com/office/officeart/2005/8/layout/process1"/>
    <dgm:cxn modelId="{519CA2F8-56DE-49AD-9543-5681B68DAB57}" type="presParOf" srcId="{26DDFB66-A1D8-4694-99B9-C1EFA7B93DD6}" destId="{BC2EA2A1-F81F-499F-AFA7-97DF4E605D37}" srcOrd="6" destOrd="0" presId="urn:microsoft.com/office/officeart/2005/8/layout/process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E6594D-0297-4C0C-9B34-2FD90E2998B6}">
      <dsp:nvSpPr>
        <dsp:cNvPr id="0" name=""/>
        <dsp:cNvSpPr/>
      </dsp:nvSpPr>
      <dsp:spPr>
        <a:xfrm rot="5400000">
          <a:off x="3078015" y="-1720044"/>
          <a:ext cx="726882" cy="4267691"/>
        </a:xfrm>
        <a:prstGeom prst="round2SameRect">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00050">
            <a:lnSpc>
              <a:spcPct val="90000"/>
            </a:lnSpc>
            <a:spcBef>
              <a:spcPct val="0"/>
            </a:spcBef>
            <a:spcAft>
              <a:spcPct val="15000"/>
            </a:spcAft>
            <a:buChar char="••"/>
          </a:pPr>
          <a:r>
            <a:rPr lang="en-US" sz="900" kern="1200">
              <a:latin typeface="Verdana" panose="020B0604030504040204" pitchFamily="34" charset="0"/>
              <a:ea typeface="Verdana" panose="020B0604030504040204" pitchFamily="34" charset="0"/>
              <a:cs typeface="Verdana" panose="020B0604030504040204" pitchFamily="34" charset="0"/>
            </a:rPr>
            <a:t> Datasett som følger utviklingen av årsverk iht. definisjon DBH</a:t>
          </a:r>
        </a:p>
        <a:p>
          <a:pPr marL="57150" lvl="1" indent="-57150" algn="l" defTabSz="400050">
            <a:lnSpc>
              <a:spcPct val="90000"/>
            </a:lnSpc>
            <a:spcBef>
              <a:spcPct val="0"/>
            </a:spcBef>
            <a:spcAft>
              <a:spcPct val="15000"/>
            </a:spcAft>
            <a:buChar char="••"/>
          </a:pPr>
          <a:r>
            <a:rPr lang="en-US" sz="900" kern="1200">
              <a:latin typeface="Verdana" panose="020B0604030504040204" pitchFamily="34" charset="0"/>
              <a:ea typeface="Verdana" panose="020B0604030504040204" pitchFamily="34" charset="0"/>
              <a:cs typeface="Verdana" panose="020B0604030504040204" pitchFamily="34" charset="0"/>
            </a:rPr>
            <a:t> </a:t>
          </a:r>
          <a:r>
            <a:rPr lang="nb-NO" sz="900" kern="1200">
              <a:latin typeface="Verdana" panose="020B0604030504040204" pitchFamily="34" charset="0"/>
              <a:ea typeface="Verdana" panose="020B0604030504040204" pitchFamily="34" charset="0"/>
              <a:cs typeface="Verdana" panose="020B0604030504040204" pitchFamily="34" charset="0"/>
            </a:rPr>
            <a:t>Kategorier: Undervisnings-, forsknings- og formidlingsstillinger (UN), Støttestillinger for undervisning, forskning og formidling (ST), Drifts- og vedlikeholdsstillinger (DR), Administrative stillinger (AD), og Andre stillinger (AN) </a:t>
          </a:r>
          <a:endParaRPr lang="en-US" sz="900" kern="1200">
            <a:latin typeface="Verdana" panose="020B0604030504040204" pitchFamily="34" charset="0"/>
            <a:ea typeface="Verdana" panose="020B0604030504040204" pitchFamily="34" charset="0"/>
            <a:cs typeface="Verdana" panose="020B0604030504040204" pitchFamily="34" charset="0"/>
          </a:endParaRPr>
        </a:p>
      </dsp:txBody>
      <dsp:txXfrm rot="-5400000">
        <a:off x="1307611" y="85843"/>
        <a:ext cx="4232208" cy="655916"/>
      </dsp:txXfrm>
    </dsp:sp>
    <dsp:sp modelId="{0FEA90C6-FB06-417E-8F35-50CB8A71BE86}">
      <dsp:nvSpPr>
        <dsp:cNvPr id="0" name=""/>
        <dsp:cNvSpPr/>
      </dsp:nvSpPr>
      <dsp:spPr>
        <a:xfrm>
          <a:off x="114297" y="1250"/>
          <a:ext cx="1193313" cy="825103"/>
        </a:xfrm>
        <a:prstGeom prst="round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lvl="0" algn="ctr" defTabSz="533400">
            <a:lnSpc>
              <a:spcPct val="90000"/>
            </a:lnSpc>
            <a:spcBef>
              <a:spcPct val="0"/>
            </a:spcBef>
            <a:spcAft>
              <a:spcPct val="35000"/>
            </a:spcAft>
          </a:pPr>
          <a:r>
            <a:rPr lang="en-US" sz="1200" b="0" kern="1200">
              <a:latin typeface="Verdana" panose="020B0604030504040204" pitchFamily="34" charset="0"/>
              <a:ea typeface="Verdana" panose="020B0604030504040204" pitchFamily="34" charset="0"/>
              <a:cs typeface="Verdana" panose="020B0604030504040204" pitchFamily="34" charset="0"/>
            </a:rPr>
            <a:t>Årsverk</a:t>
          </a:r>
        </a:p>
      </dsp:txBody>
      <dsp:txXfrm>
        <a:off x="154575" y="41528"/>
        <a:ext cx="1112757" cy="744547"/>
      </dsp:txXfrm>
    </dsp:sp>
    <dsp:sp modelId="{670AA52F-6191-4A12-9357-2649E3F5FF53}">
      <dsp:nvSpPr>
        <dsp:cNvPr id="0" name=""/>
        <dsp:cNvSpPr/>
      </dsp:nvSpPr>
      <dsp:spPr>
        <a:xfrm rot="5400000">
          <a:off x="3083316" y="-853685"/>
          <a:ext cx="716281" cy="4267691"/>
        </a:xfrm>
        <a:prstGeom prst="round2SameRect">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00050">
            <a:lnSpc>
              <a:spcPct val="90000"/>
            </a:lnSpc>
            <a:spcBef>
              <a:spcPct val="0"/>
            </a:spcBef>
            <a:spcAft>
              <a:spcPct val="15000"/>
            </a:spcAft>
            <a:buChar char="••"/>
          </a:pPr>
          <a:r>
            <a:rPr lang="nb-NO" sz="900" kern="1200">
              <a:latin typeface="Verdana" panose="020B0604030504040204" pitchFamily="34" charset="0"/>
              <a:ea typeface="Verdana" panose="020B0604030504040204" pitchFamily="34" charset="0"/>
              <a:cs typeface="Verdana" panose="020B0604030504040204" pitchFamily="34" charset="0"/>
            </a:rPr>
            <a:t> For å følge utviklingen på de ulike stillingskoder.</a:t>
          </a:r>
          <a:endParaRPr lang="en-US" sz="900" kern="1200">
            <a:latin typeface="Verdana" panose="020B0604030504040204" pitchFamily="34" charset="0"/>
            <a:ea typeface="Verdana" panose="020B0604030504040204" pitchFamily="34" charset="0"/>
            <a:cs typeface="Verdana" panose="020B0604030504040204" pitchFamily="34" charset="0"/>
          </a:endParaRPr>
        </a:p>
        <a:p>
          <a:pPr marL="57150" lvl="1" indent="-57150" algn="l" defTabSz="400050">
            <a:lnSpc>
              <a:spcPct val="90000"/>
            </a:lnSpc>
            <a:spcBef>
              <a:spcPct val="0"/>
            </a:spcBef>
            <a:spcAft>
              <a:spcPct val="15000"/>
            </a:spcAft>
            <a:buChar char="••"/>
          </a:pPr>
          <a:r>
            <a:rPr lang="nb-NO" sz="900" kern="1200">
              <a:latin typeface="Verdana" panose="020B0604030504040204" pitchFamily="34" charset="0"/>
              <a:ea typeface="Verdana" panose="020B0604030504040204" pitchFamily="34" charset="0"/>
              <a:cs typeface="Verdana" panose="020B0604030504040204" pitchFamily="34" charset="0"/>
            </a:rPr>
            <a:t> Gir mulighet til å se om på f.eks. forholdet mellom førstekonsulenter og rådgivere. Dette er en inndeling som universitetet er godt kjent med. </a:t>
          </a:r>
          <a:endParaRPr lang="en-US" sz="900" kern="1200">
            <a:latin typeface="Verdana" panose="020B0604030504040204" pitchFamily="34" charset="0"/>
            <a:ea typeface="Verdana" panose="020B0604030504040204" pitchFamily="34" charset="0"/>
            <a:cs typeface="Verdana" panose="020B0604030504040204" pitchFamily="34" charset="0"/>
          </a:endParaRPr>
        </a:p>
      </dsp:txBody>
      <dsp:txXfrm rot="-5400000">
        <a:off x="1307611" y="956986"/>
        <a:ext cx="4232725" cy="646349"/>
      </dsp:txXfrm>
    </dsp:sp>
    <dsp:sp modelId="{25292DA5-A72A-43D3-980A-1B3C0D4641C7}">
      <dsp:nvSpPr>
        <dsp:cNvPr id="0" name=""/>
        <dsp:cNvSpPr/>
      </dsp:nvSpPr>
      <dsp:spPr>
        <a:xfrm>
          <a:off x="114297" y="867608"/>
          <a:ext cx="1193313" cy="825103"/>
        </a:xfrm>
        <a:prstGeom prst="round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lvl="0" algn="ctr" defTabSz="533400">
            <a:lnSpc>
              <a:spcPct val="90000"/>
            </a:lnSpc>
            <a:spcBef>
              <a:spcPct val="0"/>
            </a:spcBef>
            <a:spcAft>
              <a:spcPct val="35000"/>
            </a:spcAft>
          </a:pPr>
          <a:r>
            <a:rPr lang="en-US" sz="1200" b="0" kern="1200">
              <a:latin typeface="Verdana" panose="020B0604030504040204" pitchFamily="34" charset="0"/>
              <a:ea typeface="Verdana" panose="020B0604030504040204" pitchFamily="34" charset="0"/>
              <a:cs typeface="Verdana" panose="020B0604030504040204" pitchFamily="34" charset="0"/>
            </a:rPr>
            <a:t>Stillingsnivå</a:t>
          </a:r>
        </a:p>
      </dsp:txBody>
      <dsp:txXfrm>
        <a:off x="154575" y="907886"/>
        <a:ext cx="1112757" cy="744547"/>
      </dsp:txXfrm>
    </dsp:sp>
    <dsp:sp modelId="{311B464A-05A8-47E2-A026-2D759E9DE1DB}">
      <dsp:nvSpPr>
        <dsp:cNvPr id="0" name=""/>
        <dsp:cNvSpPr/>
      </dsp:nvSpPr>
      <dsp:spPr>
        <a:xfrm rot="5400000">
          <a:off x="3078022" y="12672"/>
          <a:ext cx="726869" cy="4267691"/>
        </a:xfrm>
        <a:prstGeom prst="round2SameRect">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00050">
            <a:lnSpc>
              <a:spcPct val="90000"/>
            </a:lnSpc>
            <a:spcBef>
              <a:spcPct val="0"/>
            </a:spcBef>
            <a:spcAft>
              <a:spcPct val="15000"/>
            </a:spcAft>
            <a:buChar char="••"/>
          </a:pPr>
          <a:r>
            <a:rPr lang="en-US" sz="900" kern="1200">
              <a:latin typeface="Verdana" panose="020B0604030504040204" pitchFamily="34" charset="0"/>
              <a:ea typeface="Verdana" panose="020B0604030504040204" pitchFamily="34" charset="0"/>
              <a:cs typeface="Verdana" panose="020B0604030504040204" pitchFamily="34" charset="0"/>
            </a:rPr>
            <a:t> Endringer mellom ulike fagområder.</a:t>
          </a:r>
        </a:p>
        <a:p>
          <a:pPr marL="57150" lvl="1" indent="-57150" algn="l" defTabSz="400050">
            <a:lnSpc>
              <a:spcPct val="90000"/>
            </a:lnSpc>
            <a:spcBef>
              <a:spcPct val="0"/>
            </a:spcBef>
            <a:spcAft>
              <a:spcPct val="15000"/>
            </a:spcAft>
            <a:buChar char="••"/>
          </a:pPr>
          <a:r>
            <a:rPr lang="nb-NO" sz="900" kern="1200"/>
            <a:t> </a:t>
          </a:r>
          <a:r>
            <a:rPr lang="nb-NO" sz="900" kern="1200">
              <a:latin typeface="Verdana" panose="020B0604030504040204" pitchFamily="34" charset="0"/>
              <a:ea typeface="Verdana" panose="020B0604030504040204" pitchFamily="34" charset="0"/>
              <a:cs typeface="Verdana" panose="020B0604030504040204" pitchFamily="34" charset="0"/>
            </a:rPr>
            <a:t>STYRK yrkeskode er en kode for klassifisering av yrker som bestemmes ut fra de konkrete arbeidsoppgavene.</a:t>
          </a:r>
          <a:endParaRPr lang="en-US" sz="900" kern="1200">
            <a:latin typeface="Verdana" panose="020B0604030504040204" pitchFamily="34" charset="0"/>
            <a:ea typeface="Verdana" panose="020B0604030504040204" pitchFamily="34" charset="0"/>
            <a:cs typeface="Verdana" panose="020B0604030504040204" pitchFamily="34" charset="0"/>
          </a:endParaRPr>
        </a:p>
        <a:p>
          <a:pPr marL="57150" lvl="1" indent="-57150" algn="l" defTabSz="400050">
            <a:lnSpc>
              <a:spcPct val="90000"/>
            </a:lnSpc>
            <a:spcBef>
              <a:spcPct val="0"/>
            </a:spcBef>
            <a:spcAft>
              <a:spcPct val="15000"/>
            </a:spcAft>
            <a:buChar char="••"/>
          </a:pPr>
          <a:r>
            <a:rPr lang="nb-NO" sz="900" kern="1200">
              <a:latin typeface="Verdana" panose="020B0604030504040204" pitchFamily="34" charset="0"/>
              <a:ea typeface="Verdana" panose="020B0604030504040204" pitchFamily="34" charset="0"/>
              <a:cs typeface="Verdana" panose="020B0604030504040204" pitchFamily="34" charset="0"/>
            </a:rPr>
            <a:t> Viser fagområde den ansatte tilhører (studie, økonomi, forskning, HR).  Benyttes ikke for vitenskapelige stillinger.</a:t>
          </a:r>
          <a:endParaRPr lang="en-US" sz="900" kern="1200">
            <a:latin typeface="Verdana" panose="020B0604030504040204" pitchFamily="34" charset="0"/>
            <a:ea typeface="Verdana" panose="020B0604030504040204" pitchFamily="34" charset="0"/>
            <a:cs typeface="Verdana" panose="020B0604030504040204" pitchFamily="34" charset="0"/>
          </a:endParaRPr>
        </a:p>
      </dsp:txBody>
      <dsp:txXfrm rot="-5400000">
        <a:off x="1307612" y="1818566"/>
        <a:ext cx="4232208" cy="655903"/>
      </dsp:txXfrm>
    </dsp:sp>
    <dsp:sp modelId="{04F204D7-8A40-4D29-BD72-940352FBA012}">
      <dsp:nvSpPr>
        <dsp:cNvPr id="0" name=""/>
        <dsp:cNvSpPr/>
      </dsp:nvSpPr>
      <dsp:spPr>
        <a:xfrm>
          <a:off x="114297" y="1733966"/>
          <a:ext cx="1193313" cy="825103"/>
        </a:xfrm>
        <a:prstGeom prst="round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lvl="0" algn="ctr" defTabSz="533400">
            <a:lnSpc>
              <a:spcPct val="90000"/>
            </a:lnSpc>
            <a:spcBef>
              <a:spcPct val="0"/>
            </a:spcBef>
            <a:spcAft>
              <a:spcPct val="35000"/>
            </a:spcAft>
          </a:pPr>
          <a:r>
            <a:rPr lang="en-US" sz="1200" b="0" kern="1200">
              <a:latin typeface="Verdana" panose="020B0604030504040204" pitchFamily="34" charset="0"/>
              <a:ea typeface="Verdana" panose="020B0604030504040204" pitchFamily="34" charset="0"/>
              <a:cs typeface="Verdana" panose="020B0604030504040204" pitchFamily="34" charset="0"/>
            </a:rPr>
            <a:t>Fagområde</a:t>
          </a:r>
        </a:p>
      </dsp:txBody>
      <dsp:txXfrm>
        <a:off x="154575" y="1774244"/>
        <a:ext cx="1112757" cy="74454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26EB115-4485-4A58-8C1A-D0033617491E}">
      <dsp:nvSpPr>
        <dsp:cNvPr id="0" name=""/>
        <dsp:cNvSpPr/>
      </dsp:nvSpPr>
      <dsp:spPr>
        <a:xfrm>
          <a:off x="2440" y="237124"/>
          <a:ext cx="1066960" cy="640176"/>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Identifisere gevinster</a:t>
          </a:r>
        </a:p>
      </dsp:txBody>
      <dsp:txXfrm>
        <a:off x="21190" y="255874"/>
        <a:ext cx="1029460" cy="602676"/>
      </dsp:txXfrm>
    </dsp:sp>
    <dsp:sp modelId="{CBD65D3E-9284-40AC-B3CC-E9CB45B8D9A1}">
      <dsp:nvSpPr>
        <dsp:cNvPr id="0" name=""/>
        <dsp:cNvSpPr/>
      </dsp:nvSpPr>
      <dsp:spPr>
        <a:xfrm>
          <a:off x="1176096" y="424909"/>
          <a:ext cx="226195" cy="264606"/>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US" sz="800" kern="1200"/>
        </a:p>
      </dsp:txBody>
      <dsp:txXfrm>
        <a:off x="1176096" y="477830"/>
        <a:ext cx="158337" cy="158764"/>
      </dsp:txXfrm>
    </dsp:sp>
    <dsp:sp modelId="{B60BBC64-C76D-41C0-87BF-C20BA7043797}">
      <dsp:nvSpPr>
        <dsp:cNvPr id="0" name=""/>
        <dsp:cNvSpPr/>
      </dsp:nvSpPr>
      <dsp:spPr>
        <a:xfrm>
          <a:off x="1496184" y="237124"/>
          <a:ext cx="1066960" cy="640176"/>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Prioritere mellom gevinster</a:t>
          </a:r>
        </a:p>
      </dsp:txBody>
      <dsp:txXfrm>
        <a:off x="1514934" y="255874"/>
        <a:ext cx="1029460" cy="602676"/>
      </dsp:txXfrm>
    </dsp:sp>
    <dsp:sp modelId="{C523554E-A689-427A-95FD-D00F17B641C0}">
      <dsp:nvSpPr>
        <dsp:cNvPr id="0" name=""/>
        <dsp:cNvSpPr/>
      </dsp:nvSpPr>
      <dsp:spPr>
        <a:xfrm>
          <a:off x="2669841" y="424909"/>
          <a:ext cx="226195" cy="264606"/>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US" sz="800" kern="1200"/>
        </a:p>
      </dsp:txBody>
      <dsp:txXfrm>
        <a:off x="2669841" y="477830"/>
        <a:ext cx="158337" cy="158764"/>
      </dsp:txXfrm>
    </dsp:sp>
    <dsp:sp modelId="{52FE961B-970C-422E-9C8B-9922794BA0B3}">
      <dsp:nvSpPr>
        <dsp:cNvPr id="0" name=""/>
        <dsp:cNvSpPr/>
      </dsp:nvSpPr>
      <dsp:spPr>
        <a:xfrm>
          <a:off x="2989929" y="237124"/>
          <a:ext cx="1066960" cy="640176"/>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Lage gevinstprofiler</a:t>
          </a:r>
        </a:p>
      </dsp:txBody>
      <dsp:txXfrm>
        <a:off x="3008679" y="255874"/>
        <a:ext cx="1029460" cy="602676"/>
      </dsp:txXfrm>
    </dsp:sp>
    <dsp:sp modelId="{8F69E870-444C-4593-A2A1-DC9DE1332685}">
      <dsp:nvSpPr>
        <dsp:cNvPr id="0" name=""/>
        <dsp:cNvSpPr/>
      </dsp:nvSpPr>
      <dsp:spPr>
        <a:xfrm>
          <a:off x="4163586" y="424909"/>
          <a:ext cx="226195" cy="264606"/>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US" sz="800" kern="1200"/>
        </a:p>
      </dsp:txBody>
      <dsp:txXfrm>
        <a:off x="4163586" y="477830"/>
        <a:ext cx="158337" cy="158764"/>
      </dsp:txXfrm>
    </dsp:sp>
    <dsp:sp modelId="{BC2EA2A1-F81F-499F-AFA7-97DF4E605D37}">
      <dsp:nvSpPr>
        <dsp:cNvPr id="0" name=""/>
        <dsp:cNvSpPr/>
      </dsp:nvSpPr>
      <dsp:spPr>
        <a:xfrm>
          <a:off x="4483674" y="237124"/>
          <a:ext cx="1066960" cy="640176"/>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Utarbeide gevinst realiseringsplan</a:t>
          </a:r>
        </a:p>
      </dsp:txBody>
      <dsp:txXfrm>
        <a:off x="4502424" y="255874"/>
        <a:ext cx="1029460" cy="602676"/>
      </dsp:txXfrm>
    </dsp:sp>
  </dsp:spTree>
</dsp:drawing>
</file>

<file path=word/diagrams/layout1.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7D2268E04C1F34D8EFE4A7B7259E1A4" ma:contentTypeVersion="6" ma:contentTypeDescription="Opprett et nytt dokument." ma:contentTypeScope="" ma:versionID="be84cb5e741abbfc8a12a26fe8df129a">
  <xsd:schema xmlns:xsd="http://www.w3.org/2001/XMLSchema" xmlns:xs="http://www.w3.org/2001/XMLSchema" xmlns:p="http://schemas.microsoft.com/office/2006/metadata/properties" xmlns:ns2="1d805a27-c621-4434-a408-4caca4023378" xmlns:ns3="0a7c0c5e-2b2d-497e-ae85-6fcde7e82f53" targetNamespace="http://schemas.microsoft.com/office/2006/metadata/properties" ma:root="true" ma:fieldsID="56c4210a601afce0761dfa0f7e9dbd2a" ns2:_="" ns3:_="">
    <xsd:import namespace="1d805a27-c621-4434-a408-4caca4023378"/>
    <xsd:import namespace="0a7c0c5e-2b2d-497e-ae85-6fcde7e82f53"/>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805a27-c621-4434-a408-4caca40233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a7c0c5e-2b2d-497e-ae85-6fcde7e82f53"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1AD622-93B1-4F6A-ADFA-85CAC7A374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805a27-c621-4434-a408-4caca4023378"/>
    <ds:schemaRef ds:uri="0a7c0c5e-2b2d-497e-ae85-6fcde7e82f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BBE821-3A6D-4C70-8478-079DA62FEAB9}">
  <ds:schemaRefs>
    <ds:schemaRef ds:uri="http://purl.org/dc/dcmitype/"/>
    <ds:schemaRef ds:uri="0a7c0c5e-2b2d-497e-ae85-6fcde7e82f53"/>
    <ds:schemaRef ds:uri="http://schemas.microsoft.com/office/2006/metadata/properties"/>
    <ds:schemaRef ds:uri="http://www.w3.org/XML/1998/namespace"/>
    <ds:schemaRef ds:uri="http://purl.org/dc/terms/"/>
    <ds:schemaRef ds:uri="1d805a27-c621-4434-a408-4caca4023378"/>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C2003DF4-ADF5-422E-9B32-DDA48819E560}">
  <ds:schemaRefs>
    <ds:schemaRef ds:uri="http://schemas.microsoft.com/sharepoint/v3/contenttype/forms"/>
  </ds:schemaRefs>
</ds:datastoreItem>
</file>

<file path=customXml/itemProps4.xml><?xml version="1.0" encoding="utf-8"?>
<ds:datastoreItem xmlns:ds="http://schemas.openxmlformats.org/officeDocument/2006/customXml" ds:itemID="{0B9BE17A-61F1-4829-810C-FEF9733E2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12</Pages>
  <Words>4072</Words>
  <Characters>21585</Characters>
  <Application>Microsoft Office Word</Application>
  <DocSecurity>0</DocSecurity>
  <Lines>179</Lines>
  <Paragraphs>51</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25606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 Falk Paulsen</dc:creator>
  <cp:keywords/>
  <dc:description/>
  <cp:lastModifiedBy>Johannes Falk Paulsen</cp:lastModifiedBy>
  <cp:revision>5</cp:revision>
  <cp:lastPrinted>2019-05-28T13:25:00Z</cp:lastPrinted>
  <dcterms:created xsi:type="dcterms:W3CDTF">2019-06-12T08:52:00Z</dcterms:created>
  <dcterms:modified xsi:type="dcterms:W3CDTF">2019-06-19T10:48:00Z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0x01010007D2268E04C1F34D8EFE4A7B7259E1A4</vt:lpwstr>
  </property>
</Properties>
</file>